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color w:val="EEECE1" w:themeColor="background2"/>
          <w:spacing w:val="0"/>
          <w:kern w:val="0"/>
          <w:sz w:val="96"/>
          <w:szCs w:val="56"/>
          <w:lang w:val="en-GB" w:eastAsia="en-US"/>
        </w:rPr>
        <w:id w:val="-1343077740"/>
        <w:docPartObj>
          <w:docPartGallery w:val="Cover Pages"/>
          <w:docPartUnique/>
        </w:docPartObj>
      </w:sdtPr>
      <w:sdtEndPr>
        <w:rPr>
          <w:color w:val="auto"/>
          <w:sz w:val="22"/>
          <w:szCs w:val="22"/>
        </w:rPr>
      </w:sdtEndPr>
      <w:sdtContent>
        <w:tbl>
          <w:tblPr>
            <w:tblpPr w:leftFromText="187" w:rightFromText="187" w:bottomFromText="720" w:vertAnchor="page" w:horzAnchor="page" w:tblpX="7243" w:tblpY="5704"/>
            <w:tblW w:w="6503" w:type="pct"/>
            <w:tblLook w:val="04A0"/>
          </w:tblPr>
          <w:tblGrid>
            <w:gridCol w:w="9295"/>
          </w:tblGrid>
          <w:tr w:rsidR="008B1DA6" w:rsidTr="00393583">
            <w:tc>
              <w:tcPr>
                <w:tcW w:w="8897" w:type="dxa"/>
              </w:tcPr>
              <w:p w:rsidR="008B1DA6" w:rsidRDefault="003F353C" w:rsidP="00865C2D">
                <w:pPr>
                  <w:pStyle w:val="Title"/>
                  <w:rPr>
                    <w:color w:val="EEECE1" w:themeColor="background2"/>
                    <w:sz w:val="96"/>
                    <w:szCs w:val="56"/>
                  </w:rPr>
                </w:pPr>
                <w:sdt>
                  <w:sdtPr>
                    <w:rPr>
                      <w:color w:val="EEECE1"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Content>
                    <w:r w:rsidR="003D754A">
                      <w:rPr>
                        <w:color w:val="EEECE1" w:themeColor="background2"/>
                        <w:sz w:val="96"/>
                        <w:szCs w:val="56"/>
                        <w:lang w:val="en-GB"/>
                      </w:rPr>
                      <w:t>Worthen with</w:t>
                    </w:r>
                    <w:r w:rsidR="007C5FCD">
                      <w:rPr>
                        <w:color w:val="EEECE1" w:themeColor="background2"/>
                        <w:sz w:val="96"/>
                        <w:szCs w:val="56"/>
                        <w:lang w:val="en-GB"/>
                      </w:rPr>
                      <w:t xml:space="preserve"> Shelve Parish Plan </w:t>
                    </w:r>
                    <w:r w:rsidR="00865C2D">
                      <w:rPr>
                        <w:color w:val="EEECE1" w:themeColor="background2"/>
                        <w:sz w:val="96"/>
                        <w:szCs w:val="56"/>
                        <w:lang w:val="en-GB"/>
                      </w:rPr>
                      <w:t>November 201</w:t>
                    </w:r>
                    <w:r w:rsidR="007C5FCD">
                      <w:rPr>
                        <w:color w:val="EEECE1" w:themeColor="background2"/>
                        <w:sz w:val="96"/>
                        <w:szCs w:val="56"/>
                        <w:lang w:val="en-GB"/>
                      </w:rPr>
                      <w:t>3</w:t>
                    </w:r>
                  </w:sdtContent>
                </w:sdt>
              </w:p>
            </w:tc>
          </w:tr>
          <w:tr w:rsidR="008B1DA6" w:rsidTr="00393583">
            <w:tc>
              <w:tcPr>
                <w:tcW w:w="8897" w:type="dxa"/>
                <w:vAlign w:val="bottom"/>
              </w:tcPr>
              <w:p w:rsidR="008B1DA6" w:rsidRDefault="008B1DA6" w:rsidP="004A2115">
                <w:pPr>
                  <w:pStyle w:val="Subtitle"/>
                </w:pPr>
              </w:p>
            </w:tc>
          </w:tr>
          <w:tr w:rsidR="008B1DA6" w:rsidTr="00393583">
            <w:trPr>
              <w:trHeight w:val="1152"/>
            </w:trPr>
            <w:tc>
              <w:tcPr>
                <w:tcW w:w="8897" w:type="dxa"/>
                <w:vAlign w:val="bottom"/>
              </w:tcPr>
              <w:p w:rsidR="008B1DA6" w:rsidRDefault="008B1DA6" w:rsidP="004A2115">
                <w:pPr>
                  <w:rPr>
                    <w:color w:val="FFFFFF" w:themeColor="background1"/>
                  </w:rPr>
                </w:pPr>
              </w:p>
            </w:tc>
          </w:tr>
          <w:tr w:rsidR="008B1DA6" w:rsidTr="00393583">
            <w:trPr>
              <w:trHeight w:val="432"/>
            </w:trPr>
            <w:tc>
              <w:tcPr>
                <w:tcW w:w="8897" w:type="dxa"/>
                <w:vAlign w:val="bottom"/>
              </w:tcPr>
              <w:p w:rsidR="008B1DA6" w:rsidRDefault="008B1DA6" w:rsidP="008B1DA6">
                <w:pPr>
                  <w:rPr>
                    <w:color w:val="1F497D" w:themeColor="text2"/>
                  </w:rPr>
                </w:pPr>
              </w:p>
            </w:tc>
          </w:tr>
        </w:tbl>
        <w:p w:rsidR="008B1DA6" w:rsidRDefault="003F353C">
          <w:r>
            <w:rPr>
              <w:noProof/>
              <w:lang w:eastAsia="en-GB"/>
            </w:rPr>
            <w:pict>
              <v:rect id="Rectangle 245" o:spid="_x0000_s1026" style="position:absolute;margin-left:-16.5pt;margin-top:42pt;width:822.75pt;height:598.95pt;z-index:-25165721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" fillcolor="#8db3e2 [1298]" stroked="f" strokeweight="2pt">
                <v:fill color2="#060e18 [642]" rotate="t" focusposition=".5,-52429f" focussize="" colors="0 #bec9e5;26214f #b4c1e1;1 #001a5e" focus="100%" type="gradientRadial"/>
                <w10:wrap anchorx="page" anchory="page"/>
              </v:rect>
            </w:pict>
          </w:r>
          <w:r>
            <w:rPr>
              <w:noProof/>
              <w:lang w:eastAsia="en-GB"/>
            </w:rPr>
            <w:pict>
              <v:shapetype id="_x0000_t202" coordsize="21600,21600" o:spt="202" path="m,l,21600r21600,l21600,xe">
                <v:stroke joinstyle="miter"/>
                <v:path gradientshapeok="t" o:connecttype="rect"/>
              </v:shapetype>
              <v:shape id="Text Box 244" o:spid="_x0000_s1030" type="#_x0000_t202" style="position:absolute;margin-left:0;margin-top:0;width:312.6pt;height:602pt;z-index:-251654144;visibility:visible;mso-top-percent:50;mso-position-horizontal:left;mso-position-horizontal-relative:margin;mso-position-vertical-relative:margin;mso-top-percent: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rsidR="008A10F4" w:rsidRDefault="008A10F4">
                      <w:r>
                        <w:rPr>
                          <w:noProof/>
                          <w:lang w:eastAsia="en-GB"/>
                        </w:rPr>
                        <w:drawing>
                          <wp:inline distT="0" distB="0" distL="0" distR="0">
                            <wp:extent cx="3600450" cy="460090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600450" cy="4600907"/>
                                    </a:xfrm>
                                    <a:prstGeom prst="rect">
                                      <a:avLst/>
                                    </a:prstGeom>
                                    <a:noFill/>
                                    <a:ln>
                                      <a:noFill/>
                                    </a:ln>
                                    <a:extLst/>
                                  </pic:spPr>
                                </pic:pic>
                              </a:graphicData>
                            </a:graphic>
                          </wp:inline>
                        </w:drawing>
                      </w:r>
                    </w:p>
                  </w:txbxContent>
                </v:textbox>
                <w10:wrap anchorx="margin" anchory="margin"/>
              </v:shape>
            </w:pict>
          </w:r>
          <w:r>
            <w:rPr>
              <w:noProof/>
              <w:lang w:eastAsia="en-GB"/>
            </w:rPr>
            <w:pict>
              <v:rect id="Rectangle 6" o:spid="_x0000_s1029" style="position:absolute;margin-left:0;margin-top:0;width:8.3pt;height:66.2pt;z-index:251660288;visibility:visible;mso-width-percent:115;mso-left-percent:150;mso-top-percent:70;mso-position-horizontal-relative:right-margin-area;mso-position-vertical-relative:page;mso-width-percent:115;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" fillcolor="#eeece1 [3214]" stroked="f" strokeweight="2pt">
                <w10:wrap anchorx="margin" anchory="page"/>
              </v:rect>
            </w:pict>
          </w:r>
          <w:r>
            <w:rPr>
              <w:noProof/>
              <w:lang w:eastAsia="en-GB"/>
            </w:rPr>
            <w:pict>
              <v:rect id="Rectangle 7" o:spid="_x0000_s1028" style="position:absolute;margin-left:0;margin-top:0;width:57.6pt;height:66.2pt;z-index:251661312;visibility:visible;mso-width-percent:800;mso-left-percent:310;mso-top-percent:70;mso-position-horizontal-relative:right-margin-area;mso-position-vertical-relative:page;mso-width-percent:80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" fillcolor="#eeece1 [3214]" stroked="f" strokeweight="2pt">
                <w10:wrap anchorx="margin" anchory="page"/>
              </v:rect>
            </w:pict>
          </w:r>
          <w:r w:rsidR="008B1DA6">
            <w:br w:type="page"/>
          </w:r>
        </w:p>
      </w:sdtContent>
    </w:sdt>
    <w:sdt>
      <w:sdtPr>
        <w:rPr>
          <w:rFonts w:asciiTheme="minorHAnsi" w:eastAsiaTheme="minorHAnsi" w:hAnsiTheme="minorHAnsi" w:cstheme="minorBidi"/>
          <w:b w:val="0"/>
          <w:bCs w:val="0"/>
          <w:color w:val="auto"/>
          <w:sz w:val="22"/>
          <w:szCs w:val="22"/>
          <w:lang w:val="en-GB" w:eastAsia="en-US"/>
        </w:rPr>
        <w:id w:val="-831053855"/>
        <w:docPartObj>
          <w:docPartGallery w:val="Table of Contents"/>
          <w:docPartUnique/>
        </w:docPartObj>
      </w:sdtPr>
      <w:sdtEndPr>
        <w:rPr>
          <w:noProof/>
        </w:rPr>
      </w:sdtEndPr>
      <w:sdtContent>
        <w:p w:rsidR="008B1DA6" w:rsidRDefault="008B1DA6" w:rsidP="00497C77">
          <w:pPr>
            <w:pStyle w:val="TOCHeading"/>
          </w:pPr>
          <w:r>
            <w:t>Contents</w:t>
          </w:r>
        </w:p>
        <w:p w:rsidR="000E1817" w:rsidRDefault="003F353C">
          <w:pPr>
            <w:pStyle w:val="TOC1"/>
            <w:rPr>
              <w:rFonts w:eastAsiaTheme="minorEastAsia"/>
              <w:noProof/>
              <w:lang w:eastAsia="en-GB"/>
            </w:rPr>
          </w:pPr>
          <w:r w:rsidRPr="003F353C">
            <w:fldChar w:fldCharType="begin"/>
          </w:r>
          <w:r w:rsidR="008B1DA6">
            <w:instrText xml:space="preserve"> TOC \o "1-3" \h \z \u </w:instrText>
          </w:r>
          <w:r w:rsidRPr="003F353C">
            <w:fldChar w:fldCharType="separate"/>
          </w:r>
          <w:hyperlink w:anchor="_Toc372291355" w:history="1">
            <w:r w:rsidR="000E1817" w:rsidRPr="008D620E">
              <w:rPr>
                <w:rStyle w:val="Hyperlink"/>
                <w:noProof/>
              </w:rPr>
              <w:t>Introduction: What is a Parish Plan?</w:t>
            </w:r>
            <w:r w:rsidR="000E1817">
              <w:rPr>
                <w:noProof/>
                <w:webHidden/>
              </w:rPr>
              <w:tab/>
            </w:r>
            <w:r>
              <w:rPr>
                <w:noProof/>
                <w:webHidden/>
              </w:rPr>
              <w:fldChar w:fldCharType="begin"/>
            </w:r>
            <w:r w:rsidR="000E1817">
              <w:rPr>
                <w:noProof/>
                <w:webHidden/>
              </w:rPr>
              <w:instrText xml:space="preserve"> PAGEREF _Toc372291355 \h </w:instrText>
            </w:r>
            <w:r>
              <w:rPr>
                <w:noProof/>
                <w:webHidden/>
              </w:rPr>
            </w:r>
            <w:r>
              <w:rPr>
                <w:noProof/>
                <w:webHidden/>
              </w:rPr>
              <w:fldChar w:fldCharType="separate"/>
            </w:r>
            <w:r w:rsidR="00E54A17">
              <w:rPr>
                <w:noProof/>
                <w:webHidden/>
              </w:rPr>
              <w:t>1</w:t>
            </w:r>
            <w:r>
              <w:rPr>
                <w:noProof/>
                <w:webHidden/>
              </w:rPr>
              <w:fldChar w:fldCharType="end"/>
            </w:r>
          </w:hyperlink>
        </w:p>
        <w:p w:rsidR="000E1817" w:rsidRDefault="003F353C">
          <w:pPr>
            <w:pStyle w:val="TOC1"/>
            <w:rPr>
              <w:rFonts w:eastAsiaTheme="minorEastAsia"/>
              <w:noProof/>
              <w:lang w:eastAsia="en-GB"/>
            </w:rPr>
          </w:pPr>
          <w:hyperlink w:anchor="_Toc372291356" w:history="1">
            <w:r w:rsidR="000E1817" w:rsidRPr="008D620E">
              <w:rPr>
                <w:rStyle w:val="Hyperlink"/>
                <w:noProof/>
              </w:rPr>
              <w:t>Summary of Findings</w:t>
            </w:r>
            <w:r w:rsidR="000E1817">
              <w:rPr>
                <w:noProof/>
                <w:webHidden/>
              </w:rPr>
              <w:tab/>
            </w:r>
            <w:r>
              <w:rPr>
                <w:noProof/>
                <w:webHidden/>
              </w:rPr>
              <w:fldChar w:fldCharType="begin"/>
            </w:r>
            <w:r w:rsidR="000E1817">
              <w:rPr>
                <w:noProof/>
                <w:webHidden/>
              </w:rPr>
              <w:instrText xml:space="preserve"> PAGEREF _Toc372291356 \h </w:instrText>
            </w:r>
            <w:r>
              <w:rPr>
                <w:noProof/>
                <w:webHidden/>
              </w:rPr>
            </w:r>
            <w:r>
              <w:rPr>
                <w:noProof/>
                <w:webHidden/>
              </w:rPr>
              <w:fldChar w:fldCharType="separate"/>
            </w:r>
            <w:r w:rsidR="00E54A17">
              <w:rPr>
                <w:noProof/>
                <w:webHidden/>
              </w:rPr>
              <w:t>2</w:t>
            </w:r>
            <w:r>
              <w:rPr>
                <w:noProof/>
                <w:webHidden/>
              </w:rPr>
              <w:fldChar w:fldCharType="end"/>
            </w:r>
          </w:hyperlink>
        </w:p>
        <w:p w:rsidR="000E1817" w:rsidRDefault="003F353C">
          <w:pPr>
            <w:pStyle w:val="TOC1"/>
            <w:rPr>
              <w:rFonts w:eastAsiaTheme="minorEastAsia"/>
              <w:noProof/>
              <w:lang w:eastAsia="en-GB"/>
            </w:rPr>
          </w:pPr>
          <w:hyperlink w:anchor="_Toc372291357" w:history="1">
            <w:r w:rsidR="000E1817" w:rsidRPr="008D620E">
              <w:rPr>
                <w:rStyle w:val="Hyperlink"/>
                <w:noProof/>
              </w:rPr>
              <w:t>About Worthen with Shelve Parish</w:t>
            </w:r>
            <w:r w:rsidR="000E1817">
              <w:rPr>
                <w:noProof/>
                <w:webHidden/>
              </w:rPr>
              <w:tab/>
            </w:r>
            <w:r>
              <w:rPr>
                <w:noProof/>
                <w:webHidden/>
              </w:rPr>
              <w:fldChar w:fldCharType="begin"/>
            </w:r>
            <w:r w:rsidR="000E1817">
              <w:rPr>
                <w:noProof/>
                <w:webHidden/>
              </w:rPr>
              <w:instrText xml:space="preserve"> PAGEREF _Toc372291357 \h </w:instrText>
            </w:r>
            <w:r>
              <w:rPr>
                <w:noProof/>
                <w:webHidden/>
              </w:rPr>
            </w:r>
            <w:r>
              <w:rPr>
                <w:noProof/>
                <w:webHidden/>
              </w:rPr>
              <w:fldChar w:fldCharType="separate"/>
            </w:r>
            <w:r w:rsidR="00E54A17">
              <w:rPr>
                <w:noProof/>
                <w:webHidden/>
              </w:rPr>
              <w:t>3</w:t>
            </w:r>
            <w:r>
              <w:rPr>
                <w:noProof/>
                <w:webHidden/>
              </w:rPr>
              <w:fldChar w:fldCharType="end"/>
            </w:r>
          </w:hyperlink>
        </w:p>
        <w:p w:rsidR="000E1817" w:rsidRDefault="003F353C">
          <w:pPr>
            <w:pStyle w:val="TOC1"/>
            <w:rPr>
              <w:rFonts w:eastAsiaTheme="minorEastAsia"/>
              <w:noProof/>
              <w:lang w:eastAsia="en-GB"/>
            </w:rPr>
          </w:pPr>
          <w:hyperlink w:anchor="_Toc372291358" w:history="1">
            <w:r w:rsidR="000E1817" w:rsidRPr="008D620E">
              <w:rPr>
                <w:rStyle w:val="Hyperlink"/>
                <w:noProof/>
              </w:rPr>
              <w:t>How the Parish Plan was produced</w:t>
            </w:r>
            <w:r w:rsidR="000E1817">
              <w:rPr>
                <w:noProof/>
                <w:webHidden/>
              </w:rPr>
              <w:tab/>
            </w:r>
            <w:r>
              <w:rPr>
                <w:noProof/>
                <w:webHidden/>
              </w:rPr>
              <w:fldChar w:fldCharType="begin"/>
            </w:r>
            <w:r w:rsidR="000E1817">
              <w:rPr>
                <w:noProof/>
                <w:webHidden/>
              </w:rPr>
              <w:instrText xml:space="preserve"> PAGEREF _Toc372291358 \h </w:instrText>
            </w:r>
            <w:r>
              <w:rPr>
                <w:noProof/>
                <w:webHidden/>
              </w:rPr>
            </w:r>
            <w:r>
              <w:rPr>
                <w:noProof/>
                <w:webHidden/>
              </w:rPr>
              <w:fldChar w:fldCharType="separate"/>
            </w:r>
            <w:r w:rsidR="00E54A17">
              <w:rPr>
                <w:noProof/>
                <w:webHidden/>
              </w:rPr>
              <w:t>5</w:t>
            </w:r>
            <w:r>
              <w:rPr>
                <w:noProof/>
                <w:webHidden/>
              </w:rPr>
              <w:fldChar w:fldCharType="end"/>
            </w:r>
          </w:hyperlink>
        </w:p>
        <w:p w:rsidR="000E1817" w:rsidRDefault="003F353C">
          <w:pPr>
            <w:pStyle w:val="TOC1"/>
            <w:rPr>
              <w:rFonts w:eastAsiaTheme="minorEastAsia"/>
              <w:noProof/>
              <w:lang w:eastAsia="en-GB"/>
            </w:rPr>
          </w:pPr>
          <w:hyperlink w:anchor="_Toc372291359" w:history="1">
            <w:r w:rsidR="000E1817" w:rsidRPr="008D620E">
              <w:rPr>
                <w:rStyle w:val="Hyperlink"/>
                <w:noProof/>
              </w:rPr>
              <w:t>Housing and Development</w:t>
            </w:r>
            <w:r w:rsidR="000E1817">
              <w:rPr>
                <w:noProof/>
                <w:webHidden/>
              </w:rPr>
              <w:tab/>
            </w:r>
            <w:r>
              <w:rPr>
                <w:noProof/>
                <w:webHidden/>
              </w:rPr>
              <w:fldChar w:fldCharType="begin"/>
            </w:r>
            <w:r w:rsidR="000E1817">
              <w:rPr>
                <w:noProof/>
                <w:webHidden/>
              </w:rPr>
              <w:instrText xml:space="preserve"> PAGEREF _Toc372291359 \h </w:instrText>
            </w:r>
            <w:r>
              <w:rPr>
                <w:noProof/>
                <w:webHidden/>
              </w:rPr>
            </w:r>
            <w:r>
              <w:rPr>
                <w:noProof/>
                <w:webHidden/>
              </w:rPr>
              <w:fldChar w:fldCharType="separate"/>
            </w:r>
            <w:r w:rsidR="00E54A17">
              <w:rPr>
                <w:noProof/>
                <w:webHidden/>
              </w:rPr>
              <w:t>7</w:t>
            </w:r>
            <w:r>
              <w:rPr>
                <w:noProof/>
                <w:webHidden/>
              </w:rPr>
              <w:fldChar w:fldCharType="end"/>
            </w:r>
          </w:hyperlink>
        </w:p>
        <w:p w:rsidR="000E1817" w:rsidRDefault="003F353C">
          <w:pPr>
            <w:pStyle w:val="TOC2"/>
            <w:rPr>
              <w:rFonts w:eastAsiaTheme="minorEastAsia"/>
              <w:noProof/>
              <w:lang w:eastAsia="en-GB"/>
            </w:rPr>
          </w:pPr>
          <w:hyperlink w:anchor="_Toc372291360" w:history="1">
            <w:r w:rsidR="000E1817" w:rsidRPr="008D620E">
              <w:rPr>
                <w:rStyle w:val="Hyperlink"/>
                <w:noProof/>
              </w:rPr>
              <w:t>Community Infrastructure Levy</w:t>
            </w:r>
            <w:r w:rsidR="000E1817">
              <w:rPr>
                <w:noProof/>
                <w:webHidden/>
              </w:rPr>
              <w:tab/>
            </w:r>
            <w:r>
              <w:rPr>
                <w:noProof/>
                <w:webHidden/>
              </w:rPr>
              <w:fldChar w:fldCharType="begin"/>
            </w:r>
            <w:r w:rsidR="000E1817">
              <w:rPr>
                <w:noProof/>
                <w:webHidden/>
              </w:rPr>
              <w:instrText xml:space="preserve"> PAGEREF _Toc372291360 \h </w:instrText>
            </w:r>
            <w:r>
              <w:rPr>
                <w:noProof/>
                <w:webHidden/>
              </w:rPr>
            </w:r>
            <w:r>
              <w:rPr>
                <w:noProof/>
                <w:webHidden/>
              </w:rPr>
              <w:fldChar w:fldCharType="separate"/>
            </w:r>
            <w:r w:rsidR="00E54A17">
              <w:rPr>
                <w:noProof/>
                <w:webHidden/>
              </w:rPr>
              <w:t>9</w:t>
            </w:r>
            <w:r>
              <w:rPr>
                <w:noProof/>
                <w:webHidden/>
              </w:rPr>
              <w:fldChar w:fldCharType="end"/>
            </w:r>
          </w:hyperlink>
        </w:p>
        <w:p w:rsidR="000E1817" w:rsidRDefault="003F353C">
          <w:pPr>
            <w:pStyle w:val="TOC1"/>
            <w:rPr>
              <w:rFonts w:eastAsiaTheme="minorEastAsia"/>
              <w:noProof/>
              <w:lang w:eastAsia="en-GB"/>
            </w:rPr>
          </w:pPr>
          <w:hyperlink w:anchor="_Toc372291361" w:history="1">
            <w:r w:rsidR="000E1817" w:rsidRPr="008D620E">
              <w:rPr>
                <w:rStyle w:val="Hyperlink"/>
                <w:noProof/>
              </w:rPr>
              <w:t>Young People, Play Areas and Schools</w:t>
            </w:r>
            <w:r w:rsidR="000E1817">
              <w:rPr>
                <w:noProof/>
                <w:webHidden/>
              </w:rPr>
              <w:tab/>
            </w:r>
            <w:r>
              <w:rPr>
                <w:noProof/>
                <w:webHidden/>
              </w:rPr>
              <w:fldChar w:fldCharType="begin"/>
            </w:r>
            <w:r w:rsidR="000E1817">
              <w:rPr>
                <w:noProof/>
                <w:webHidden/>
              </w:rPr>
              <w:instrText xml:space="preserve"> PAGEREF _Toc372291361 \h </w:instrText>
            </w:r>
            <w:r>
              <w:rPr>
                <w:noProof/>
                <w:webHidden/>
              </w:rPr>
            </w:r>
            <w:r>
              <w:rPr>
                <w:noProof/>
                <w:webHidden/>
              </w:rPr>
              <w:fldChar w:fldCharType="separate"/>
            </w:r>
            <w:r w:rsidR="00E54A17">
              <w:rPr>
                <w:noProof/>
                <w:webHidden/>
              </w:rPr>
              <w:t>11</w:t>
            </w:r>
            <w:r>
              <w:rPr>
                <w:noProof/>
                <w:webHidden/>
              </w:rPr>
              <w:fldChar w:fldCharType="end"/>
            </w:r>
          </w:hyperlink>
        </w:p>
        <w:p w:rsidR="000E1817" w:rsidRDefault="003F353C">
          <w:pPr>
            <w:pStyle w:val="TOC2"/>
            <w:rPr>
              <w:rFonts w:eastAsiaTheme="minorEastAsia"/>
              <w:noProof/>
              <w:lang w:eastAsia="en-GB"/>
            </w:rPr>
          </w:pPr>
          <w:hyperlink w:anchor="_Toc372291362" w:history="1">
            <w:r w:rsidR="000E1817" w:rsidRPr="008D620E">
              <w:rPr>
                <w:rStyle w:val="Hyperlink"/>
                <w:noProof/>
              </w:rPr>
              <w:t>Employment and Training</w:t>
            </w:r>
            <w:r w:rsidR="000E1817">
              <w:rPr>
                <w:noProof/>
                <w:webHidden/>
              </w:rPr>
              <w:tab/>
            </w:r>
            <w:r>
              <w:rPr>
                <w:noProof/>
                <w:webHidden/>
              </w:rPr>
              <w:fldChar w:fldCharType="begin"/>
            </w:r>
            <w:r w:rsidR="000E1817">
              <w:rPr>
                <w:noProof/>
                <w:webHidden/>
              </w:rPr>
              <w:instrText xml:space="preserve"> PAGEREF _Toc372291362 \h </w:instrText>
            </w:r>
            <w:r>
              <w:rPr>
                <w:noProof/>
                <w:webHidden/>
              </w:rPr>
            </w:r>
            <w:r>
              <w:rPr>
                <w:noProof/>
                <w:webHidden/>
              </w:rPr>
              <w:fldChar w:fldCharType="separate"/>
            </w:r>
            <w:r w:rsidR="00E54A17">
              <w:rPr>
                <w:noProof/>
                <w:webHidden/>
              </w:rPr>
              <w:t>14</w:t>
            </w:r>
            <w:r>
              <w:rPr>
                <w:noProof/>
                <w:webHidden/>
              </w:rPr>
              <w:fldChar w:fldCharType="end"/>
            </w:r>
          </w:hyperlink>
        </w:p>
        <w:p w:rsidR="000E1817" w:rsidRDefault="003F353C">
          <w:pPr>
            <w:pStyle w:val="TOC1"/>
            <w:rPr>
              <w:rFonts w:eastAsiaTheme="minorEastAsia"/>
              <w:noProof/>
              <w:lang w:eastAsia="en-GB"/>
            </w:rPr>
          </w:pPr>
          <w:hyperlink w:anchor="_Toc372291363" w:history="1">
            <w:r w:rsidR="000E1817" w:rsidRPr="008D620E">
              <w:rPr>
                <w:rStyle w:val="Hyperlink"/>
                <w:noProof/>
              </w:rPr>
              <w:t>Leisure and Recreation</w:t>
            </w:r>
            <w:r w:rsidR="000E1817">
              <w:rPr>
                <w:noProof/>
                <w:webHidden/>
              </w:rPr>
              <w:tab/>
            </w:r>
            <w:r>
              <w:rPr>
                <w:noProof/>
                <w:webHidden/>
              </w:rPr>
              <w:fldChar w:fldCharType="begin"/>
            </w:r>
            <w:r w:rsidR="000E1817">
              <w:rPr>
                <w:noProof/>
                <w:webHidden/>
              </w:rPr>
              <w:instrText xml:space="preserve"> PAGEREF _Toc372291363 \h </w:instrText>
            </w:r>
            <w:r>
              <w:rPr>
                <w:noProof/>
                <w:webHidden/>
              </w:rPr>
            </w:r>
            <w:r>
              <w:rPr>
                <w:noProof/>
                <w:webHidden/>
              </w:rPr>
              <w:fldChar w:fldCharType="separate"/>
            </w:r>
            <w:r w:rsidR="00E54A17">
              <w:rPr>
                <w:noProof/>
                <w:webHidden/>
              </w:rPr>
              <w:t>14</w:t>
            </w:r>
            <w:r>
              <w:rPr>
                <w:noProof/>
                <w:webHidden/>
              </w:rPr>
              <w:fldChar w:fldCharType="end"/>
            </w:r>
          </w:hyperlink>
        </w:p>
        <w:p w:rsidR="000E1817" w:rsidRDefault="003F353C">
          <w:pPr>
            <w:pStyle w:val="TOC1"/>
            <w:rPr>
              <w:rFonts w:eastAsiaTheme="minorEastAsia"/>
              <w:noProof/>
              <w:lang w:eastAsia="en-GB"/>
            </w:rPr>
          </w:pPr>
          <w:hyperlink w:anchor="_Toc372291364" w:history="1">
            <w:r w:rsidR="000E1817" w:rsidRPr="008D620E">
              <w:rPr>
                <w:rStyle w:val="Hyperlink"/>
                <w:noProof/>
              </w:rPr>
              <w:t>Communications</w:t>
            </w:r>
            <w:r w:rsidR="000E1817">
              <w:rPr>
                <w:noProof/>
                <w:webHidden/>
              </w:rPr>
              <w:tab/>
            </w:r>
            <w:r>
              <w:rPr>
                <w:noProof/>
                <w:webHidden/>
              </w:rPr>
              <w:fldChar w:fldCharType="begin"/>
            </w:r>
            <w:r w:rsidR="000E1817">
              <w:rPr>
                <w:noProof/>
                <w:webHidden/>
              </w:rPr>
              <w:instrText xml:space="preserve"> PAGEREF _Toc372291364 \h </w:instrText>
            </w:r>
            <w:r>
              <w:rPr>
                <w:noProof/>
                <w:webHidden/>
              </w:rPr>
            </w:r>
            <w:r>
              <w:rPr>
                <w:noProof/>
                <w:webHidden/>
              </w:rPr>
              <w:fldChar w:fldCharType="separate"/>
            </w:r>
            <w:r w:rsidR="00E54A17">
              <w:rPr>
                <w:noProof/>
                <w:webHidden/>
              </w:rPr>
              <w:t>16</w:t>
            </w:r>
            <w:r>
              <w:rPr>
                <w:noProof/>
                <w:webHidden/>
              </w:rPr>
              <w:fldChar w:fldCharType="end"/>
            </w:r>
          </w:hyperlink>
        </w:p>
        <w:p w:rsidR="000E1817" w:rsidRDefault="003F353C">
          <w:pPr>
            <w:pStyle w:val="TOC1"/>
            <w:rPr>
              <w:rFonts w:eastAsiaTheme="minorEastAsia"/>
              <w:noProof/>
              <w:lang w:eastAsia="en-GB"/>
            </w:rPr>
          </w:pPr>
          <w:hyperlink w:anchor="_Toc372291365" w:history="1">
            <w:r w:rsidR="000E1817" w:rsidRPr="008D620E">
              <w:rPr>
                <w:rStyle w:val="Hyperlink"/>
                <w:noProof/>
              </w:rPr>
              <w:t>Sustainability and the Environment</w:t>
            </w:r>
            <w:r w:rsidR="000E1817">
              <w:rPr>
                <w:noProof/>
                <w:webHidden/>
              </w:rPr>
              <w:tab/>
            </w:r>
            <w:r>
              <w:rPr>
                <w:noProof/>
                <w:webHidden/>
              </w:rPr>
              <w:fldChar w:fldCharType="begin"/>
            </w:r>
            <w:r w:rsidR="000E1817">
              <w:rPr>
                <w:noProof/>
                <w:webHidden/>
              </w:rPr>
              <w:instrText xml:space="preserve"> PAGEREF _Toc372291365 \h </w:instrText>
            </w:r>
            <w:r>
              <w:rPr>
                <w:noProof/>
                <w:webHidden/>
              </w:rPr>
            </w:r>
            <w:r>
              <w:rPr>
                <w:noProof/>
                <w:webHidden/>
              </w:rPr>
              <w:fldChar w:fldCharType="separate"/>
            </w:r>
            <w:r w:rsidR="00E54A17">
              <w:rPr>
                <w:noProof/>
                <w:webHidden/>
              </w:rPr>
              <w:t>17</w:t>
            </w:r>
            <w:r>
              <w:rPr>
                <w:noProof/>
                <w:webHidden/>
              </w:rPr>
              <w:fldChar w:fldCharType="end"/>
            </w:r>
          </w:hyperlink>
        </w:p>
        <w:p w:rsidR="000E1817" w:rsidRDefault="003F353C">
          <w:pPr>
            <w:pStyle w:val="TOC1"/>
            <w:rPr>
              <w:rFonts w:eastAsiaTheme="minorEastAsia"/>
              <w:noProof/>
              <w:lang w:eastAsia="en-GB"/>
            </w:rPr>
          </w:pPr>
          <w:hyperlink w:anchor="_Toc372291366" w:history="1">
            <w:r w:rsidR="000E1817" w:rsidRPr="008D620E">
              <w:rPr>
                <w:rStyle w:val="Hyperlink"/>
                <w:noProof/>
              </w:rPr>
              <w:t>Community Services and Activities</w:t>
            </w:r>
            <w:r w:rsidR="000E1817">
              <w:rPr>
                <w:noProof/>
                <w:webHidden/>
              </w:rPr>
              <w:tab/>
            </w:r>
            <w:r>
              <w:rPr>
                <w:noProof/>
                <w:webHidden/>
              </w:rPr>
              <w:fldChar w:fldCharType="begin"/>
            </w:r>
            <w:r w:rsidR="000E1817">
              <w:rPr>
                <w:noProof/>
                <w:webHidden/>
              </w:rPr>
              <w:instrText xml:space="preserve"> PAGEREF _Toc372291366 \h </w:instrText>
            </w:r>
            <w:r>
              <w:rPr>
                <w:noProof/>
                <w:webHidden/>
              </w:rPr>
            </w:r>
            <w:r>
              <w:rPr>
                <w:noProof/>
                <w:webHidden/>
              </w:rPr>
              <w:fldChar w:fldCharType="separate"/>
            </w:r>
            <w:r w:rsidR="00E54A17">
              <w:rPr>
                <w:noProof/>
                <w:webHidden/>
              </w:rPr>
              <w:t>19</w:t>
            </w:r>
            <w:r>
              <w:rPr>
                <w:noProof/>
                <w:webHidden/>
              </w:rPr>
              <w:fldChar w:fldCharType="end"/>
            </w:r>
          </w:hyperlink>
        </w:p>
        <w:p w:rsidR="000E1817" w:rsidRDefault="003F353C">
          <w:pPr>
            <w:pStyle w:val="TOC2"/>
            <w:rPr>
              <w:rFonts w:eastAsiaTheme="minorEastAsia"/>
              <w:noProof/>
              <w:lang w:eastAsia="en-GB"/>
            </w:rPr>
          </w:pPr>
          <w:hyperlink w:anchor="_Toc372291367" w:history="1">
            <w:r w:rsidR="000E1817" w:rsidRPr="008D620E">
              <w:rPr>
                <w:rStyle w:val="Hyperlink"/>
                <w:noProof/>
              </w:rPr>
              <w:t>Crime and Safety</w:t>
            </w:r>
            <w:r w:rsidR="000E1817">
              <w:rPr>
                <w:noProof/>
                <w:webHidden/>
              </w:rPr>
              <w:tab/>
            </w:r>
            <w:r>
              <w:rPr>
                <w:noProof/>
                <w:webHidden/>
              </w:rPr>
              <w:fldChar w:fldCharType="begin"/>
            </w:r>
            <w:r w:rsidR="000E1817">
              <w:rPr>
                <w:noProof/>
                <w:webHidden/>
              </w:rPr>
              <w:instrText xml:space="preserve"> PAGEREF _Toc372291367 \h </w:instrText>
            </w:r>
            <w:r>
              <w:rPr>
                <w:noProof/>
                <w:webHidden/>
              </w:rPr>
            </w:r>
            <w:r>
              <w:rPr>
                <w:noProof/>
                <w:webHidden/>
              </w:rPr>
              <w:fldChar w:fldCharType="separate"/>
            </w:r>
            <w:r w:rsidR="00E54A17">
              <w:rPr>
                <w:noProof/>
                <w:webHidden/>
              </w:rPr>
              <w:t>22</w:t>
            </w:r>
            <w:r>
              <w:rPr>
                <w:noProof/>
                <w:webHidden/>
              </w:rPr>
              <w:fldChar w:fldCharType="end"/>
            </w:r>
          </w:hyperlink>
        </w:p>
        <w:p w:rsidR="000E1817" w:rsidRDefault="003F353C">
          <w:pPr>
            <w:pStyle w:val="TOC1"/>
            <w:rPr>
              <w:rFonts w:eastAsiaTheme="minorEastAsia"/>
              <w:noProof/>
              <w:lang w:eastAsia="en-GB"/>
            </w:rPr>
          </w:pPr>
          <w:hyperlink w:anchor="_Toc372291368" w:history="1">
            <w:r w:rsidR="000E1817" w:rsidRPr="008D620E">
              <w:rPr>
                <w:rStyle w:val="Hyperlink"/>
                <w:noProof/>
              </w:rPr>
              <w:t>Healthcare</w:t>
            </w:r>
            <w:r w:rsidR="000E1817">
              <w:rPr>
                <w:noProof/>
                <w:webHidden/>
              </w:rPr>
              <w:tab/>
            </w:r>
            <w:r>
              <w:rPr>
                <w:noProof/>
                <w:webHidden/>
              </w:rPr>
              <w:fldChar w:fldCharType="begin"/>
            </w:r>
            <w:r w:rsidR="000E1817">
              <w:rPr>
                <w:noProof/>
                <w:webHidden/>
              </w:rPr>
              <w:instrText xml:space="preserve"> PAGEREF _Toc372291368 \h </w:instrText>
            </w:r>
            <w:r>
              <w:rPr>
                <w:noProof/>
                <w:webHidden/>
              </w:rPr>
            </w:r>
            <w:r>
              <w:rPr>
                <w:noProof/>
                <w:webHidden/>
              </w:rPr>
              <w:fldChar w:fldCharType="separate"/>
            </w:r>
            <w:r w:rsidR="00E54A17">
              <w:rPr>
                <w:noProof/>
                <w:webHidden/>
              </w:rPr>
              <w:t>23</w:t>
            </w:r>
            <w:r>
              <w:rPr>
                <w:noProof/>
                <w:webHidden/>
              </w:rPr>
              <w:fldChar w:fldCharType="end"/>
            </w:r>
          </w:hyperlink>
        </w:p>
        <w:p w:rsidR="000E1817" w:rsidRDefault="003F353C">
          <w:pPr>
            <w:pStyle w:val="TOC1"/>
            <w:rPr>
              <w:rFonts w:eastAsiaTheme="minorEastAsia"/>
              <w:noProof/>
              <w:lang w:eastAsia="en-GB"/>
            </w:rPr>
          </w:pPr>
          <w:hyperlink w:anchor="_Toc372291369" w:history="1">
            <w:r w:rsidR="000E1817" w:rsidRPr="008D620E">
              <w:rPr>
                <w:rStyle w:val="Hyperlink"/>
                <w:noProof/>
              </w:rPr>
              <w:t>Footpaths and Pavements</w:t>
            </w:r>
            <w:r w:rsidR="000E1817">
              <w:rPr>
                <w:noProof/>
                <w:webHidden/>
              </w:rPr>
              <w:tab/>
            </w:r>
            <w:r>
              <w:rPr>
                <w:noProof/>
                <w:webHidden/>
              </w:rPr>
              <w:fldChar w:fldCharType="begin"/>
            </w:r>
            <w:r w:rsidR="000E1817">
              <w:rPr>
                <w:noProof/>
                <w:webHidden/>
              </w:rPr>
              <w:instrText xml:space="preserve"> PAGEREF _Toc372291369 \h </w:instrText>
            </w:r>
            <w:r>
              <w:rPr>
                <w:noProof/>
                <w:webHidden/>
              </w:rPr>
            </w:r>
            <w:r>
              <w:rPr>
                <w:noProof/>
                <w:webHidden/>
              </w:rPr>
              <w:fldChar w:fldCharType="separate"/>
            </w:r>
            <w:r w:rsidR="00E54A17">
              <w:rPr>
                <w:noProof/>
                <w:webHidden/>
              </w:rPr>
              <w:t>24</w:t>
            </w:r>
            <w:r>
              <w:rPr>
                <w:noProof/>
                <w:webHidden/>
              </w:rPr>
              <w:fldChar w:fldCharType="end"/>
            </w:r>
          </w:hyperlink>
        </w:p>
        <w:p w:rsidR="000E1817" w:rsidRDefault="003F353C">
          <w:pPr>
            <w:pStyle w:val="TOC1"/>
            <w:rPr>
              <w:rFonts w:eastAsiaTheme="minorEastAsia"/>
              <w:noProof/>
              <w:lang w:eastAsia="en-GB"/>
            </w:rPr>
          </w:pPr>
          <w:hyperlink w:anchor="_Toc372291370" w:history="1">
            <w:r w:rsidR="000E1817" w:rsidRPr="008D620E">
              <w:rPr>
                <w:rStyle w:val="Hyperlink"/>
                <w:noProof/>
              </w:rPr>
              <w:t>Tourism</w:t>
            </w:r>
            <w:r w:rsidR="000E1817">
              <w:rPr>
                <w:noProof/>
                <w:webHidden/>
              </w:rPr>
              <w:tab/>
            </w:r>
            <w:r>
              <w:rPr>
                <w:noProof/>
                <w:webHidden/>
              </w:rPr>
              <w:fldChar w:fldCharType="begin"/>
            </w:r>
            <w:r w:rsidR="000E1817">
              <w:rPr>
                <w:noProof/>
                <w:webHidden/>
              </w:rPr>
              <w:instrText xml:space="preserve"> PAGEREF _Toc372291370 \h </w:instrText>
            </w:r>
            <w:r>
              <w:rPr>
                <w:noProof/>
                <w:webHidden/>
              </w:rPr>
            </w:r>
            <w:r>
              <w:rPr>
                <w:noProof/>
                <w:webHidden/>
              </w:rPr>
              <w:fldChar w:fldCharType="separate"/>
            </w:r>
            <w:r w:rsidR="00E54A17">
              <w:rPr>
                <w:noProof/>
                <w:webHidden/>
              </w:rPr>
              <w:t>25</w:t>
            </w:r>
            <w:r>
              <w:rPr>
                <w:noProof/>
                <w:webHidden/>
              </w:rPr>
              <w:fldChar w:fldCharType="end"/>
            </w:r>
          </w:hyperlink>
        </w:p>
        <w:p w:rsidR="000E1817" w:rsidRDefault="003F353C">
          <w:pPr>
            <w:pStyle w:val="TOC1"/>
            <w:rPr>
              <w:rFonts w:eastAsiaTheme="minorEastAsia"/>
              <w:noProof/>
              <w:lang w:eastAsia="en-GB"/>
            </w:rPr>
          </w:pPr>
          <w:hyperlink w:anchor="_Toc372291371" w:history="1">
            <w:r w:rsidR="000E1817" w:rsidRPr="008D620E">
              <w:rPr>
                <w:rStyle w:val="Hyperlink"/>
                <w:noProof/>
              </w:rPr>
              <w:t>Appendix</w:t>
            </w:r>
            <w:r w:rsidR="000E1817">
              <w:rPr>
                <w:noProof/>
                <w:webHidden/>
              </w:rPr>
              <w:tab/>
            </w:r>
            <w:r>
              <w:rPr>
                <w:noProof/>
                <w:webHidden/>
              </w:rPr>
              <w:fldChar w:fldCharType="begin"/>
            </w:r>
            <w:r w:rsidR="000E1817">
              <w:rPr>
                <w:noProof/>
                <w:webHidden/>
              </w:rPr>
              <w:instrText xml:space="preserve"> PAGEREF _Toc372291371 \h </w:instrText>
            </w:r>
            <w:r>
              <w:rPr>
                <w:noProof/>
                <w:webHidden/>
              </w:rPr>
            </w:r>
            <w:r>
              <w:rPr>
                <w:noProof/>
                <w:webHidden/>
              </w:rPr>
              <w:fldChar w:fldCharType="separate"/>
            </w:r>
            <w:r w:rsidR="00E54A17">
              <w:rPr>
                <w:noProof/>
                <w:webHidden/>
              </w:rPr>
              <w:t>i</w:t>
            </w:r>
            <w:r>
              <w:rPr>
                <w:noProof/>
                <w:webHidden/>
              </w:rPr>
              <w:fldChar w:fldCharType="end"/>
            </w:r>
          </w:hyperlink>
        </w:p>
        <w:p w:rsidR="000E1817" w:rsidRDefault="003F353C">
          <w:pPr>
            <w:pStyle w:val="TOC2"/>
            <w:rPr>
              <w:rFonts w:eastAsiaTheme="minorEastAsia"/>
              <w:noProof/>
              <w:lang w:eastAsia="en-GB"/>
            </w:rPr>
          </w:pPr>
          <w:hyperlink w:anchor="_Toc372291372" w:history="1">
            <w:r w:rsidR="000E1817" w:rsidRPr="008D620E">
              <w:rPr>
                <w:rStyle w:val="Hyperlink"/>
                <w:noProof/>
              </w:rPr>
              <w:t>Implementation Plan</w:t>
            </w:r>
            <w:r w:rsidR="000E1817">
              <w:rPr>
                <w:noProof/>
                <w:webHidden/>
              </w:rPr>
              <w:tab/>
            </w:r>
            <w:r>
              <w:rPr>
                <w:noProof/>
                <w:webHidden/>
              </w:rPr>
              <w:fldChar w:fldCharType="begin"/>
            </w:r>
            <w:r w:rsidR="000E1817">
              <w:rPr>
                <w:noProof/>
                <w:webHidden/>
              </w:rPr>
              <w:instrText xml:space="preserve"> PAGEREF _Toc372291372 \h </w:instrText>
            </w:r>
            <w:r>
              <w:rPr>
                <w:noProof/>
                <w:webHidden/>
              </w:rPr>
            </w:r>
            <w:r>
              <w:rPr>
                <w:noProof/>
                <w:webHidden/>
              </w:rPr>
              <w:fldChar w:fldCharType="separate"/>
            </w:r>
            <w:r w:rsidR="00E54A17">
              <w:rPr>
                <w:noProof/>
                <w:webHidden/>
              </w:rPr>
              <w:t>i</w:t>
            </w:r>
            <w:r>
              <w:rPr>
                <w:noProof/>
                <w:webHidden/>
              </w:rPr>
              <w:fldChar w:fldCharType="end"/>
            </w:r>
          </w:hyperlink>
        </w:p>
        <w:p w:rsidR="000E1817" w:rsidRDefault="003F353C">
          <w:pPr>
            <w:pStyle w:val="TOC2"/>
            <w:rPr>
              <w:rFonts w:eastAsiaTheme="minorEastAsia"/>
              <w:noProof/>
              <w:lang w:eastAsia="en-GB"/>
            </w:rPr>
          </w:pPr>
          <w:hyperlink w:anchor="_Toc372291373" w:history="1">
            <w:r w:rsidR="000E1817" w:rsidRPr="008D620E">
              <w:rPr>
                <w:rStyle w:val="Hyperlink"/>
                <w:noProof/>
              </w:rPr>
              <w:t>Local Implementation Plan</w:t>
            </w:r>
            <w:r w:rsidR="000E1817">
              <w:rPr>
                <w:noProof/>
                <w:webHidden/>
              </w:rPr>
              <w:tab/>
            </w:r>
            <w:r>
              <w:rPr>
                <w:noProof/>
                <w:webHidden/>
              </w:rPr>
              <w:fldChar w:fldCharType="begin"/>
            </w:r>
            <w:r w:rsidR="000E1817">
              <w:rPr>
                <w:noProof/>
                <w:webHidden/>
              </w:rPr>
              <w:instrText xml:space="preserve"> PAGEREF _Toc372291373 \h </w:instrText>
            </w:r>
            <w:r>
              <w:rPr>
                <w:noProof/>
                <w:webHidden/>
              </w:rPr>
            </w:r>
            <w:r>
              <w:rPr>
                <w:noProof/>
                <w:webHidden/>
              </w:rPr>
              <w:fldChar w:fldCharType="separate"/>
            </w:r>
            <w:r w:rsidR="00E54A17">
              <w:rPr>
                <w:b/>
                <w:bCs/>
                <w:noProof/>
                <w:webHidden/>
                <w:lang w:val="en-US"/>
              </w:rPr>
              <w:t>Error! Bookmark not defined.</w:t>
            </w:r>
            <w:r>
              <w:rPr>
                <w:noProof/>
                <w:webHidden/>
              </w:rPr>
              <w:fldChar w:fldCharType="end"/>
            </w:r>
          </w:hyperlink>
        </w:p>
        <w:p w:rsidR="008B1DA6" w:rsidRDefault="003F353C">
          <w:r>
            <w:rPr>
              <w:b/>
              <w:bCs/>
              <w:noProof/>
            </w:rPr>
            <w:fldChar w:fldCharType="end"/>
          </w:r>
        </w:p>
      </w:sdtContent>
    </w:sdt>
    <w:p w:rsidR="005D0AB2" w:rsidRDefault="00C5218F" w:rsidP="00C5218F">
      <w:r>
        <w:t xml:space="preserve">Pictures </w:t>
      </w:r>
      <w:r w:rsidR="005D4D5B">
        <w:t xml:space="preserve">copyright &amp; </w:t>
      </w:r>
      <w:r>
        <w:t>courtesy of Dave Croker and Andrew Jones</w:t>
      </w:r>
      <w:r w:rsidR="005D4D5B">
        <w:t>.</w:t>
      </w:r>
    </w:p>
    <w:p w:rsidR="00817567" w:rsidRPr="00DB62CB" w:rsidRDefault="00817567"/>
    <w:p w:rsidR="00865C2D" w:rsidRDefault="00977745" w:rsidP="00865C2D">
      <w:pPr>
        <w:pStyle w:val="Heading1"/>
      </w:pPr>
      <w:r>
        <w:br w:type="column"/>
      </w:r>
      <w:bookmarkStart w:id="0" w:name="_Toc372291355"/>
      <w:r w:rsidR="005B7071" w:rsidRPr="00EF707D">
        <w:lastRenderedPageBreak/>
        <w:t>Introduction</w:t>
      </w:r>
      <w:r w:rsidR="000359A3">
        <w:t xml:space="preserve">: </w:t>
      </w:r>
      <w:r w:rsidR="00865C2D">
        <w:t>What is a Parish Plan?</w:t>
      </w:r>
      <w:bookmarkEnd w:id="0"/>
    </w:p>
    <w:p w:rsidR="00865C2D" w:rsidRPr="00BF692D" w:rsidRDefault="00865C2D" w:rsidP="00865C2D">
      <w:pPr>
        <w:rPr>
          <w:b/>
          <w:color w:val="000000" w:themeColor="text1"/>
        </w:rPr>
      </w:pPr>
      <w:r w:rsidRPr="00BF692D">
        <w:rPr>
          <w:b/>
          <w:color w:val="000000" w:themeColor="text1"/>
        </w:rPr>
        <w:t>“A</w:t>
      </w:r>
      <w:r w:rsidR="00792690">
        <w:rPr>
          <w:b/>
          <w:color w:val="000000" w:themeColor="text1"/>
        </w:rPr>
        <w:t xml:space="preserve"> road map p</w:t>
      </w:r>
      <w:r w:rsidRPr="006653A1">
        <w:rPr>
          <w:b/>
          <w:color w:val="000000" w:themeColor="text1"/>
        </w:rPr>
        <w:t>roduced by the communi</w:t>
      </w:r>
      <w:r w:rsidR="005F3B1C">
        <w:rPr>
          <w:b/>
          <w:color w:val="000000" w:themeColor="text1"/>
        </w:rPr>
        <w:t>ty with specific destinations.”</w:t>
      </w:r>
      <w:r w:rsidRPr="006653A1">
        <w:rPr>
          <w:b/>
          <w:color w:val="000000" w:themeColor="text1"/>
        </w:rPr>
        <w:t xml:space="preserve">  </w:t>
      </w:r>
    </w:p>
    <w:p w:rsidR="00865C2D" w:rsidRDefault="00865C2D" w:rsidP="00865C2D">
      <w:pPr>
        <w:rPr>
          <w:color w:val="000000" w:themeColor="text1"/>
        </w:rPr>
      </w:pPr>
      <w:r>
        <w:rPr>
          <w:color w:val="000000" w:themeColor="text1"/>
        </w:rPr>
        <w:t xml:space="preserve">A Parish Plan is a document designed to enable the people who live in a parish to express their opinions about how they see their community and environment and to say how they would like it to evolve.  </w:t>
      </w:r>
    </w:p>
    <w:p w:rsidR="00865C2D" w:rsidRPr="006653A1" w:rsidRDefault="00865C2D" w:rsidP="00865C2D">
      <w:pPr>
        <w:rPr>
          <w:color w:val="000000" w:themeColor="text1"/>
        </w:rPr>
      </w:pPr>
      <w:r>
        <w:rPr>
          <w:color w:val="000000" w:themeColor="text1"/>
        </w:rPr>
        <w:t>Our villages and the surrounding countryside are</w:t>
      </w:r>
      <w:r w:rsidRPr="006653A1">
        <w:rPr>
          <w:color w:val="000000" w:themeColor="text1"/>
        </w:rPr>
        <w:t xml:space="preserve"> changing all around us. Most people have strong views on whether this change is for the better or the worse, but unfortunately for the vast majority of individuals this is as far as their involvement will go. Hopefully, the Parish plan will give everyone in the community the opportunity to influence the development of their surroundings</w:t>
      </w:r>
      <w:r>
        <w:rPr>
          <w:color w:val="000000" w:themeColor="text1"/>
        </w:rPr>
        <w:t xml:space="preserve"> and local amenities</w:t>
      </w:r>
      <w:r w:rsidRPr="006653A1">
        <w:rPr>
          <w:color w:val="000000" w:themeColor="text1"/>
        </w:rPr>
        <w:t>.</w:t>
      </w:r>
    </w:p>
    <w:p w:rsidR="00865C2D" w:rsidRDefault="00865C2D" w:rsidP="00865C2D">
      <w:pPr>
        <w:rPr>
          <w:color w:val="000000" w:themeColor="text1"/>
        </w:rPr>
      </w:pPr>
      <w:r w:rsidRPr="006653A1">
        <w:rPr>
          <w:color w:val="000000" w:themeColor="text1"/>
        </w:rPr>
        <w:t>The Parish plan is intended to be an evolving document, outlining how the parish wo</w:t>
      </w:r>
      <w:r>
        <w:rPr>
          <w:color w:val="000000" w:themeColor="text1"/>
        </w:rPr>
        <w:t xml:space="preserve">uld like to develop over the next few years and longer, and </w:t>
      </w:r>
      <w:r w:rsidRPr="006653A1">
        <w:rPr>
          <w:color w:val="000000" w:themeColor="text1"/>
        </w:rPr>
        <w:t>include</w:t>
      </w:r>
      <w:r>
        <w:rPr>
          <w:color w:val="000000" w:themeColor="text1"/>
        </w:rPr>
        <w:t>s</w:t>
      </w:r>
      <w:r w:rsidRPr="006653A1">
        <w:rPr>
          <w:color w:val="000000" w:themeColor="text1"/>
        </w:rPr>
        <w:t xml:space="preserve"> an action plan detailing how these developments can be achieved.  </w:t>
      </w:r>
      <w:r>
        <w:rPr>
          <w:color w:val="000000" w:themeColor="text1"/>
        </w:rPr>
        <w:t>It can be regularly updated to reflect changes in the community’s views and needs.</w:t>
      </w:r>
    </w:p>
    <w:p w:rsidR="00865C2D" w:rsidRPr="006653A1" w:rsidRDefault="00865C2D" w:rsidP="00865C2D">
      <w:pPr>
        <w:rPr>
          <w:color w:val="000000" w:themeColor="text1"/>
        </w:rPr>
      </w:pPr>
      <w:r w:rsidRPr="006653A1">
        <w:rPr>
          <w:color w:val="000000" w:themeColor="text1"/>
        </w:rPr>
        <w:t xml:space="preserve">The Parish Council </w:t>
      </w:r>
      <w:r>
        <w:rPr>
          <w:color w:val="000000" w:themeColor="text1"/>
        </w:rPr>
        <w:t>will be able to use the information as a basis for decision making.  Worthen with Shelve Parish Council holds</w:t>
      </w:r>
      <w:r w:rsidRPr="006653A1">
        <w:rPr>
          <w:color w:val="000000" w:themeColor="text1"/>
        </w:rPr>
        <w:t xml:space="preserve"> monthl</w:t>
      </w:r>
      <w:r>
        <w:rPr>
          <w:color w:val="000000" w:themeColor="text1"/>
        </w:rPr>
        <w:t xml:space="preserve">y meetings which rotate around the three wards in order </w:t>
      </w:r>
      <w:r w:rsidRPr="006653A1">
        <w:rPr>
          <w:color w:val="000000" w:themeColor="text1"/>
        </w:rPr>
        <w:t>to allow for public input</w:t>
      </w:r>
      <w:r>
        <w:rPr>
          <w:color w:val="000000" w:themeColor="text1"/>
        </w:rPr>
        <w:t xml:space="preserve"> into its decisions</w:t>
      </w:r>
      <w:r w:rsidRPr="006653A1">
        <w:rPr>
          <w:color w:val="000000" w:themeColor="text1"/>
        </w:rPr>
        <w:t xml:space="preserve">.  In reality there are </w:t>
      </w:r>
      <w:r>
        <w:rPr>
          <w:color w:val="000000" w:themeColor="text1"/>
        </w:rPr>
        <w:t xml:space="preserve">usually </w:t>
      </w:r>
      <w:r w:rsidRPr="006653A1">
        <w:rPr>
          <w:color w:val="000000" w:themeColor="text1"/>
        </w:rPr>
        <w:t>few attende</w:t>
      </w:r>
      <w:r>
        <w:rPr>
          <w:color w:val="000000" w:themeColor="text1"/>
        </w:rPr>
        <w:t>es at council meetings apart from</w:t>
      </w:r>
      <w:r w:rsidRPr="006653A1">
        <w:rPr>
          <w:color w:val="000000" w:themeColor="text1"/>
        </w:rPr>
        <w:t xml:space="preserve"> the councillors</w:t>
      </w:r>
      <w:r>
        <w:rPr>
          <w:color w:val="000000" w:themeColor="text1"/>
        </w:rPr>
        <w:t xml:space="preserve"> and so the Parish Plan will enable the Council’s decisions to reflect the community’s views with accuracy.  </w:t>
      </w:r>
    </w:p>
    <w:p w:rsidR="00865C2D" w:rsidRDefault="00865C2D" w:rsidP="00865C2D">
      <w:pPr>
        <w:rPr>
          <w:color w:val="000000" w:themeColor="text1"/>
        </w:rPr>
      </w:pPr>
      <w:r>
        <w:rPr>
          <w:color w:val="000000" w:themeColor="text1"/>
        </w:rPr>
        <w:t xml:space="preserve">As a result of changes such as the Localism Act (part of the Government’s strategy to give local communities opportunities to influence the future of the places where they live), every community in the country is being encouraged to produce a Place Plan such as this Parish Plan.  Now that our </w:t>
      </w:r>
      <w:r>
        <w:rPr>
          <w:color w:val="000000" w:themeColor="text1"/>
        </w:rPr>
        <w:lastRenderedPageBreak/>
        <w:t>Parish Plan has been drawn up, not only the Parish Council, but also the Shropshire Unitary Council, will need to take note of the objectives and opinions stated in it with regards to planning and other changes.   T</w:t>
      </w:r>
      <w:r w:rsidRPr="006653A1">
        <w:rPr>
          <w:color w:val="000000" w:themeColor="text1"/>
        </w:rPr>
        <w:t xml:space="preserve">he Plan will </w:t>
      </w:r>
      <w:r>
        <w:rPr>
          <w:color w:val="000000" w:themeColor="text1"/>
        </w:rPr>
        <w:t xml:space="preserve">also </w:t>
      </w:r>
      <w:r w:rsidRPr="006653A1">
        <w:rPr>
          <w:color w:val="000000" w:themeColor="text1"/>
        </w:rPr>
        <w:t>be used to i</w:t>
      </w:r>
      <w:r>
        <w:rPr>
          <w:color w:val="000000" w:themeColor="text1"/>
        </w:rPr>
        <w:t>nform decisions on how money from the</w:t>
      </w:r>
      <w:r w:rsidRPr="006653A1">
        <w:rPr>
          <w:color w:val="000000" w:themeColor="text1"/>
        </w:rPr>
        <w:t xml:space="preserve"> Community Infrastructure</w:t>
      </w:r>
      <w:r>
        <w:rPr>
          <w:color w:val="000000" w:themeColor="text1"/>
        </w:rPr>
        <w:t xml:space="preserve"> Levy is spent in the community, </w:t>
      </w:r>
      <w:r w:rsidRPr="006653A1">
        <w:rPr>
          <w:color w:val="000000" w:themeColor="text1"/>
        </w:rPr>
        <w:t>when this starts to be paid by developers building new houses.</w:t>
      </w:r>
    </w:p>
    <w:p w:rsidR="00865C2D" w:rsidRDefault="00865C2D" w:rsidP="00865C2D">
      <w:pPr>
        <w:rPr>
          <w:color w:val="000000" w:themeColor="text1"/>
        </w:rPr>
      </w:pPr>
      <w:r>
        <w:rPr>
          <w:color w:val="000000" w:themeColor="text1"/>
        </w:rPr>
        <w:t xml:space="preserve">People may feel sceptical about how much real influence a Parish Plan will have over decisions about planning and local services at county level – and it remains to be seen how this will work out in practice – but at the very least it will make local authorities aware of what we consider important and what improvements we hope for in our local community.  </w:t>
      </w:r>
    </w:p>
    <w:p w:rsidR="00865C2D" w:rsidRDefault="00865C2D" w:rsidP="00865C2D">
      <w:pPr>
        <w:rPr>
          <w:color w:val="000000" w:themeColor="text1"/>
        </w:rPr>
      </w:pPr>
      <w:r>
        <w:rPr>
          <w:color w:val="000000" w:themeColor="text1"/>
        </w:rPr>
        <w:t>Some</w:t>
      </w:r>
      <w:r w:rsidRPr="006653A1">
        <w:rPr>
          <w:color w:val="000000" w:themeColor="text1"/>
        </w:rPr>
        <w:t xml:space="preserve"> of the information gathered during</w:t>
      </w:r>
      <w:r>
        <w:rPr>
          <w:color w:val="000000" w:themeColor="text1"/>
        </w:rPr>
        <w:t xml:space="preserve"> the questionnaire exercise is already being put to good use.   It has been taken into consideration during</w:t>
      </w:r>
      <w:r w:rsidRPr="006653A1">
        <w:rPr>
          <w:color w:val="000000" w:themeColor="text1"/>
        </w:rPr>
        <w:t xml:space="preserve"> decision </w:t>
      </w:r>
      <w:r>
        <w:rPr>
          <w:color w:val="000000" w:themeColor="text1"/>
        </w:rPr>
        <w:t>making by the Parish Council, for example a Shropshire Council</w:t>
      </w:r>
      <w:r w:rsidRPr="006653A1">
        <w:rPr>
          <w:color w:val="000000" w:themeColor="text1"/>
        </w:rPr>
        <w:t xml:space="preserve"> Local Implementation Plan for housing has been ratified by the</w:t>
      </w:r>
      <w:r>
        <w:rPr>
          <w:color w:val="000000" w:themeColor="text1"/>
        </w:rPr>
        <w:t xml:space="preserve"> Parish</w:t>
      </w:r>
      <w:r w:rsidRPr="006653A1">
        <w:rPr>
          <w:color w:val="000000" w:themeColor="text1"/>
        </w:rPr>
        <w:t xml:space="preserve"> Council stressing the need for lower-cost, affordable smaller houses to be built as infill</w:t>
      </w:r>
      <w:r>
        <w:rPr>
          <w:color w:val="000000" w:themeColor="text1"/>
        </w:rPr>
        <w:t>,</w:t>
      </w:r>
      <w:r w:rsidRPr="006653A1">
        <w:rPr>
          <w:color w:val="000000" w:themeColor="text1"/>
        </w:rPr>
        <w:t xml:space="preserve"> rather than executive houses on estates. </w:t>
      </w:r>
    </w:p>
    <w:p w:rsidR="00865C2D" w:rsidRPr="006653A1" w:rsidRDefault="00865C2D" w:rsidP="00865C2D">
      <w:r>
        <w:t>T</w:t>
      </w:r>
      <w:r w:rsidRPr="006653A1">
        <w:t>he Stiperstones and Corndon Hill</w:t>
      </w:r>
      <w:r>
        <w:t xml:space="preserve"> Country</w:t>
      </w:r>
      <w:r w:rsidRPr="006653A1">
        <w:t xml:space="preserve"> Landscape Partnership</w:t>
      </w:r>
      <w:r>
        <w:t xml:space="preserve"> </w:t>
      </w:r>
      <w:r w:rsidRPr="006653A1">
        <w:t xml:space="preserve">have recently been awarded a sizeable grant </w:t>
      </w:r>
      <w:r>
        <w:t xml:space="preserve">for their heritage and conservation scheme, </w:t>
      </w:r>
      <w:r w:rsidRPr="006653A1">
        <w:t>and the Parish Council is one of the partners which will feed i</w:t>
      </w:r>
      <w:r>
        <w:t>n local views based on the Parish Plan</w:t>
      </w:r>
      <w:r w:rsidRPr="006653A1">
        <w:t>.</w:t>
      </w:r>
    </w:p>
    <w:p w:rsidR="00865C2D" w:rsidRPr="00865C2D" w:rsidRDefault="00865C2D" w:rsidP="00865C2D"/>
    <w:p w:rsidR="00865C2D" w:rsidRDefault="00865C2D" w:rsidP="00865C2D">
      <w:pPr>
        <w:pStyle w:val="Heading1"/>
      </w:pPr>
      <w:bookmarkStart w:id="1" w:name="_Toc372291356"/>
      <w:r>
        <w:t>Summary of Findings</w:t>
      </w:r>
      <w:bookmarkEnd w:id="1"/>
    </w:p>
    <w:p w:rsidR="00865C2D" w:rsidRDefault="00865C2D" w:rsidP="00865C2D">
      <w:pPr>
        <w:rPr>
          <w:color w:val="000000" w:themeColor="text1"/>
        </w:rPr>
      </w:pPr>
      <w:r>
        <w:rPr>
          <w:color w:val="000000" w:themeColor="text1"/>
        </w:rPr>
        <w:t xml:space="preserve">The largest housing need is affordable housing for local people to buy or rent, and for 2 or 3 bedroomed homes.   There is also a need for sheltered </w:t>
      </w:r>
      <w:r>
        <w:rPr>
          <w:color w:val="000000" w:themeColor="text1"/>
        </w:rPr>
        <w:lastRenderedPageBreak/>
        <w:t>accommodation for the elderly.  Smaller developments on infill sites are preferred.</w:t>
      </w:r>
    </w:p>
    <w:p w:rsidR="00865C2D" w:rsidRPr="006653A1" w:rsidRDefault="00865C2D" w:rsidP="00865C2D">
      <w:pPr>
        <w:rPr>
          <w:color w:val="000000" w:themeColor="text1"/>
        </w:rPr>
      </w:pPr>
      <w:r w:rsidRPr="006653A1">
        <w:rPr>
          <w:color w:val="000000" w:themeColor="text1"/>
        </w:rPr>
        <w:t xml:space="preserve">The Community Infrastructure Levy, which is </w:t>
      </w:r>
      <w:r>
        <w:rPr>
          <w:color w:val="000000" w:themeColor="text1"/>
        </w:rPr>
        <w:t>a charge on new developments, should be spent on young people, roads and pavements, and community amenities.</w:t>
      </w:r>
    </w:p>
    <w:p w:rsidR="00865C2D" w:rsidRDefault="00865C2D" w:rsidP="00865C2D">
      <w:pPr>
        <w:rPr>
          <w:color w:val="000000" w:themeColor="text1"/>
        </w:rPr>
      </w:pPr>
      <w:r>
        <w:rPr>
          <w:color w:val="000000" w:themeColor="text1"/>
        </w:rPr>
        <w:t>Village primary schools are seen as very important assets to the community.  There needs to be more activities provided for young people outside school.  More play areas for younger children.  Young adults need more assistance to find suitable work.</w:t>
      </w:r>
      <w:r>
        <w:rPr>
          <w:color w:val="000000" w:themeColor="text1"/>
        </w:rPr>
        <w:br/>
      </w:r>
    </w:p>
    <w:p w:rsidR="00865C2D" w:rsidRDefault="00865C2D" w:rsidP="00865C2D">
      <w:pPr>
        <w:rPr>
          <w:color w:val="000000" w:themeColor="text1"/>
        </w:rPr>
      </w:pPr>
      <w:r>
        <w:rPr>
          <w:color w:val="000000" w:themeColor="text1"/>
        </w:rPr>
        <w:t>Television reception is adequate, radio reception is less reliable.  Mobile phone connection is poor – and 95% of respondents still have a land line.  Many people would like a faster broadband connection.</w:t>
      </w:r>
    </w:p>
    <w:p w:rsidR="00865C2D" w:rsidRDefault="00865C2D" w:rsidP="00865C2D">
      <w:pPr>
        <w:rPr>
          <w:color w:val="000000" w:themeColor="text1"/>
        </w:rPr>
      </w:pPr>
      <w:r>
        <w:rPr>
          <w:color w:val="000000" w:themeColor="text1"/>
        </w:rPr>
        <w:t xml:space="preserve">Dog fouling, litter, and fly tipping are seen as problems in the area.  Many people would like to take part in an annual “tidy up” day.  </w:t>
      </w:r>
    </w:p>
    <w:p w:rsidR="00865C2D" w:rsidRDefault="00865C2D" w:rsidP="00865C2D">
      <w:pPr>
        <w:rPr>
          <w:color w:val="000000" w:themeColor="text1"/>
        </w:rPr>
      </w:pPr>
      <w:r>
        <w:rPr>
          <w:color w:val="000000" w:themeColor="text1"/>
        </w:rPr>
        <w:t>Recycling and energy saving measures are seen as important, but more could be done to improve these.  Improved broadband would mean more people could work at home.  There is considerable interest in a community bulk heating oil buying scheme.</w:t>
      </w:r>
    </w:p>
    <w:p w:rsidR="00865C2D" w:rsidRDefault="00865C2D" w:rsidP="00865C2D">
      <w:pPr>
        <w:rPr>
          <w:color w:val="000000" w:themeColor="text1"/>
        </w:rPr>
      </w:pPr>
      <w:r>
        <w:rPr>
          <w:color w:val="000000" w:themeColor="text1"/>
        </w:rPr>
        <w:t>More could be done to publicise local events.  Community services such as local shops and mobile library are seen as important but are not always supported as much as they could be by the local people.  There should be more sporting facilities in the parish.</w:t>
      </w:r>
    </w:p>
    <w:p w:rsidR="00865C2D" w:rsidRDefault="00865C2D" w:rsidP="00865C2D">
      <w:pPr>
        <w:rPr>
          <w:color w:val="000000" w:themeColor="text1"/>
        </w:rPr>
      </w:pPr>
      <w:r>
        <w:rPr>
          <w:color w:val="000000" w:themeColor="text1"/>
        </w:rPr>
        <w:lastRenderedPageBreak/>
        <w:t xml:space="preserve">The main problems are speeding traffic in the villages and anti-social behaviour.  The </w:t>
      </w:r>
      <w:r w:rsidR="0003764E">
        <w:rPr>
          <w:color w:val="000000" w:themeColor="text1"/>
        </w:rPr>
        <w:t>Rural</w:t>
      </w:r>
      <w:r>
        <w:rPr>
          <w:color w:val="000000" w:themeColor="text1"/>
        </w:rPr>
        <w:t xml:space="preserve"> Watch scheme and greater police presence would help most with such problems.</w:t>
      </w:r>
    </w:p>
    <w:p w:rsidR="00865C2D" w:rsidRDefault="00865C2D" w:rsidP="00865C2D">
      <w:pPr>
        <w:rPr>
          <w:color w:val="000000" w:themeColor="text1"/>
        </w:rPr>
      </w:pPr>
      <w:r>
        <w:rPr>
          <w:color w:val="000000" w:themeColor="text1"/>
        </w:rPr>
        <w:t>Most people use the doctors’ surgeries in Worthen and Pontesbury.  Additional services such as physiotherapy and chiropody would be welcome.</w:t>
      </w:r>
    </w:p>
    <w:p w:rsidR="00865C2D" w:rsidRDefault="00865C2D" w:rsidP="00865C2D">
      <w:pPr>
        <w:rPr>
          <w:color w:val="000000" w:themeColor="text1"/>
        </w:rPr>
      </w:pPr>
      <w:r>
        <w:rPr>
          <w:color w:val="000000" w:themeColor="text1"/>
        </w:rPr>
        <w:t>Footpaths are poor i</w:t>
      </w:r>
      <w:r w:rsidRPr="006653A1">
        <w:rPr>
          <w:color w:val="000000" w:themeColor="text1"/>
        </w:rPr>
        <w:t>n certain areas, with fast traffic making walking dangerous particularly for children</w:t>
      </w:r>
      <w:r>
        <w:rPr>
          <w:color w:val="000000" w:themeColor="text1"/>
        </w:rPr>
        <w:t>. Requests for improvement</w:t>
      </w:r>
      <w:r w:rsidRPr="006653A1">
        <w:rPr>
          <w:color w:val="000000" w:themeColor="text1"/>
        </w:rPr>
        <w:t xml:space="preserve"> are bein</w:t>
      </w:r>
      <w:r>
        <w:rPr>
          <w:color w:val="000000" w:themeColor="text1"/>
        </w:rPr>
        <w:t>g submitted to</w:t>
      </w:r>
      <w:r w:rsidRPr="006653A1">
        <w:rPr>
          <w:color w:val="000000" w:themeColor="text1"/>
        </w:rPr>
        <w:t xml:space="preserve"> Shropshire Council</w:t>
      </w:r>
      <w:r>
        <w:rPr>
          <w:color w:val="000000" w:themeColor="text1"/>
        </w:rPr>
        <w:t xml:space="preserve"> by the Parish Council</w:t>
      </w:r>
      <w:r w:rsidRPr="006653A1">
        <w:rPr>
          <w:color w:val="000000" w:themeColor="text1"/>
        </w:rPr>
        <w:t>.</w:t>
      </w:r>
    </w:p>
    <w:p w:rsidR="00865C2D" w:rsidRPr="006653A1" w:rsidRDefault="00865C2D" w:rsidP="00865C2D">
      <w:pPr>
        <w:rPr>
          <w:color w:val="000000" w:themeColor="text1"/>
        </w:rPr>
      </w:pPr>
      <w:r>
        <w:rPr>
          <w:color w:val="000000" w:themeColor="text1"/>
        </w:rPr>
        <w:t>Tourism is an important source of employment and income in the parish, and relies upon our unspoilt natural features – much of the parish is within the Shropshire Hills Area of Outstanding Natural Beauty.  There is good provision for tourists, with high quality, small-scale accommodation and tourist centres at The Bog and Snailbeach.   Public conveniences need to be maintained or provision increased.</w:t>
      </w:r>
    </w:p>
    <w:p w:rsidR="00865C2D" w:rsidRPr="006653A1" w:rsidRDefault="00865C2D" w:rsidP="00865C2D">
      <w:r w:rsidRPr="006653A1">
        <w:t>With the reduction in bus services there is increased reliance upon use of private transport, which in turn increases costs for those wishing to live in the country but needing to commute for work. This puts an increased strain on younger fami</w:t>
      </w:r>
      <w:r>
        <w:t>lies who are needed within the p</w:t>
      </w:r>
      <w:r w:rsidRPr="006653A1">
        <w:t>arish in order to retain basic services such as schools and shops.</w:t>
      </w:r>
    </w:p>
    <w:p w:rsidR="00865C2D" w:rsidRPr="00865C2D" w:rsidRDefault="00865C2D" w:rsidP="00865C2D"/>
    <w:p w:rsidR="00865C2D" w:rsidRDefault="00865C2D" w:rsidP="00865C2D">
      <w:pPr>
        <w:pStyle w:val="Heading1"/>
      </w:pPr>
      <w:bookmarkStart w:id="2" w:name="_Toc372291357"/>
      <w:r>
        <w:lastRenderedPageBreak/>
        <w:t>About Worthen with Shelve Parish</w:t>
      </w:r>
      <w:bookmarkEnd w:id="2"/>
      <w:r>
        <w:t xml:space="preserve"> </w:t>
      </w:r>
    </w:p>
    <w:p w:rsidR="0068440D" w:rsidRDefault="00977745" w:rsidP="00393583">
      <w:pPr>
        <w:keepNext/>
      </w:pPr>
      <w:r>
        <w:rPr>
          <w:noProof/>
          <w:lang w:eastAsia="en-GB"/>
        </w:rPr>
        <w:drawing>
          <wp:inline distT="0" distB="0" distL="0" distR="0">
            <wp:extent cx="4206875" cy="4184650"/>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Map.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6875" cy="4184650"/>
                    </a:xfrm>
                    <a:prstGeom prst="rect">
                      <a:avLst/>
                    </a:prstGeom>
                  </pic:spPr>
                </pic:pic>
              </a:graphicData>
            </a:graphic>
          </wp:inline>
        </w:drawing>
      </w:r>
    </w:p>
    <w:p w:rsidR="0068440D" w:rsidRDefault="0068440D" w:rsidP="0068440D">
      <w:pPr>
        <w:pStyle w:val="Caption"/>
      </w:pPr>
      <w:bookmarkStart w:id="3" w:name="_Ref370387255"/>
      <w:r>
        <w:t xml:space="preserve">Figure </w:t>
      </w:r>
      <w:fldSimple w:instr=" SEQ Figure \* ARABIC ">
        <w:r w:rsidR="00E54A17">
          <w:rPr>
            <w:noProof/>
          </w:rPr>
          <w:t>1</w:t>
        </w:r>
      </w:fldSimple>
      <w:bookmarkEnd w:id="3"/>
      <w:r>
        <w:t xml:space="preserve"> Parish Map</w:t>
      </w:r>
    </w:p>
    <w:p w:rsidR="00560BB1" w:rsidRPr="006653A1" w:rsidRDefault="00560BB1" w:rsidP="00560BB1">
      <w:r w:rsidRPr="006653A1">
        <w:t>Wo</w:t>
      </w:r>
      <w:r>
        <w:t>rthen with Shelve Parish</w:t>
      </w:r>
      <w:r w:rsidRPr="006653A1">
        <w:t xml:space="preserve"> is geographically o</w:t>
      </w:r>
      <w:r>
        <w:t>ne of the largest in Shropshire.  Most of the Parish is situated within the Shropshire Hills</w:t>
      </w:r>
      <w:r w:rsidRPr="006653A1">
        <w:t xml:space="preserve"> Area of Outstanding Natural Beauty.</w:t>
      </w:r>
      <w:r w:rsidRPr="00394DC8">
        <w:t xml:space="preserve"> </w:t>
      </w:r>
    </w:p>
    <w:p w:rsidR="00560BB1" w:rsidRDefault="00560BB1" w:rsidP="00560BB1">
      <w:r w:rsidRPr="006653A1">
        <w:lastRenderedPageBreak/>
        <w:t xml:space="preserve">There are three wards in </w:t>
      </w:r>
      <w:r>
        <w:t xml:space="preserve">the Parish.  The villages of Snailbeach and </w:t>
      </w:r>
      <w:r w:rsidRPr="006653A1">
        <w:t xml:space="preserve"> Stiperstones together with a string of hamlets which lie along the western flank of the Stiperstones range of hills in </w:t>
      </w:r>
      <w:r>
        <w:t>south w</w:t>
      </w:r>
      <w:r w:rsidRPr="006653A1">
        <w:t xml:space="preserve">est Shropshire make up </w:t>
      </w:r>
      <w:r w:rsidRPr="006653A1">
        <w:rPr>
          <w:b/>
          <w:i/>
        </w:rPr>
        <w:t>Heath Ward</w:t>
      </w:r>
      <w:r w:rsidRPr="006653A1">
        <w:t xml:space="preserve">.  </w:t>
      </w:r>
      <w:r w:rsidRPr="006653A1">
        <w:rPr>
          <w:b/>
          <w:i/>
        </w:rPr>
        <w:t>Hope with Shelve Ward</w:t>
      </w:r>
      <w:r w:rsidRPr="006653A1">
        <w:t xml:space="preserve"> extends from The Bog road, alon</w:t>
      </w:r>
      <w:r w:rsidR="0000656E">
        <w:t>g to Hemford, encompassing Bentl</w:t>
      </w:r>
      <w:r w:rsidRPr="006653A1">
        <w:t xml:space="preserve">awnt, Hope Valley, Hogstow Hall, Drury Lane, Shelve and Santley.  The </w:t>
      </w:r>
      <w:r w:rsidRPr="006653A1">
        <w:rPr>
          <w:b/>
        </w:rPr>
        <w:t>Worthen Ward</w:t>
      </w:r>
      <w:r w:rsidRPr="006653A1">
        <w:t xml:space="preserve"> stretches from Aston Rogers, through to Worthen and Brockton, to Binweston.</w:t>
      </w:r>
    </w:p>
    <w:p w:rsidR="00560BB1" w:rsidRDefault="00560BB1" w:rsidP="00560BB1">
      <w:r>
        <w:t>Worthen with Shelve</w:t>
      </w:r>
      <w:r w:rsidRPr="006653A1">
        <w:t xml:space="preserve"> falls within the</w:t>
      </w:r>
      <w:r>
        <w:t xml:space="preserve"> UK Parliamentary Constituency of Ludlow, the </w:t>
      </w:r>
      <w:r w:rsidR="00792690">
        <w:t>Unitary Authority</w:t>
      </w:r>
      <w:r w:rsidRPr="006653A1">
        <w:t xml:space="preserve"> Electoral Division of Chirbury and </w:t>
      </w:r>
      <w:r>
        <w:t>Worthen, and within Bishop's Castle, Chirbury, Worthen &amp;</w:t>
      </w:r>
      <w:r w:rsidRPr="006653A1">
        <w:t xml:space="preserve"> Clun</w:t>
      </w:r>
      <w:r>
        <w:t xml:space="preserve"> Local Joint Committee area</w:t>
      </w:r>
      <w:r w:rsidRPr="006653A1">
        <w:t>.</w:t>
      </w:r>
    </w:p>
    <w:p w:rsidR="00560BB1" w:rsidRDefault="00560BB1" w:rsidP="00560BB1">
      <w:r>
        <w:t xml:space="preserve">The western boundary of Worthen with Shelve Parish runs along the Welsh border from north of Rowley Hill down to Flying Ditches west of Binweston, where it meets the Chirbury parish boundary, as far as the turning for White Grit off the A488.  The boundary (at this stage formed by the River West Onny to the west of the A488), then runs along the Welsh border again before turning east at Nind.  The boundary runs south of Nind and then turns north east, leaving Cranberry Rock to Ratlinghope Parish, before running along the top of the ridge of the Stiperstones, literally through the middle of the Devil’s Chair.  It encloses Snailbeach and Eastridge Wood and then turns back towards the Hope Valley, hitting the A488 just south of Wagbeach.  The boundary then runs northwards, taking in Aston Rogers and Mondaytown before turning west towards the Welsh border at Rowley Hill again.  The ancient tradition of walking the parish boundary, known as Beating the Bounds, would probably take quite a while.  </w:t>
      </w:r>
    </w:p>
    <w:p w:rsidR="00560BB1" w:rsidRDefault="00560BB1" w:rsidP="00560BB1">
      <w:r>
        <w:t xml:space="preserve">The country encompassed by this parish boundary is varied - the low-lying fields of the wide, flat Rea Valley, which are often flooded during long, wet winters, are surrounded by fertile, green hills,  which contrast with the rocky, </w:t>
      </w:r>
      <w:r>
        <w:lastRenderedPageBreak/>
        <w:t xml:space="preserve">heather-covered uplands of the Stiperstones.  The area is geologically very interesting.  The distinctive shape of the Stiperstones ridge is a result of the hard quartzite stone from which it is formed and  the fact that the ridge remained above the glaciers during the last Ice Age.  The Stiperstones is a National Nature Reserve and Site of Special Scientific Interest (SSSI), with many native birds and plants of interest, such as Red Grouse and the increasingly rare  Mountain Pansy.  </w:t>
      </w:r>
    </w:p>
    <w:p w:rsidR="00560BB1" w:rsidRDefault="00560BB1" w:rsidP="00560BB1">
      <w:r>
        <w:t>There are also veins of igneous rock containing valuable minerals such as lead, zinc, barytes (and even some silver).  Lead has been mined in the area probably since the Bronze and Iron Ages, and certainly since Roman times, notably at Snailbeach and Roman Gravels.  Lead mining increased in the late 18</w:t>
      </w:r>
      <w:r w:rsidRPr="002C214E">
        <w:rPr>
          <w:vertAlign w:val="superscript"/>
        </w:rPr>
        <w:t>th</w:t>
      </w:r>
      <w:r>
        <w:t xml:space="preserve"> century and for nearly 100 years Snailbeach was the most profitable lead mine in the country.  In 1910 lead mining ceased, although barytes continued to be mined until the 1930s. The mining industry meant that the population of the area used to be much higher than it is now - as indicated by the high density of pubs that sadly no longer exist…</w:t>
      </w:r>
    </w:p>
    <w:p w:rsidR="00560BB1" w:rsidRDefault="00560BB1" w:rsidP="00560BB1">
      <w:r>
        <w:t>There are signs of habitation and land use throughout the Parish from prehistoric times onwards.  There are hillforts dating from the Late Bronze Age and Iron Age (about 1200 BC) on the Stiperstones and near Meadowtown.  There are remains of a Roman fortification on Rowley Hill and of a medieval  motte and bailey along Drury Lane,  examples of the many defensive constructions throughout the area, a result of the turbulent history of the Welsh Marches (ie the Welsh borderlands), particularly during the rule of the Marcher Lords in the 12</w:t>
      </w:r>
      <w:r w:rsidRPr="00CB6CA5">
        <w:rPr>
          <w:vertAlign w:val="superscript"/>
        </w:rPr>
        <w:t>th</w:t>
      </w:r>
      <w:r>
        <w:t xml:space="preserve"> and 13</w:t>
      </w:r>
      <w:r w:rsidRPr="00CB6CA5">
        <w:rPr>
          <w:vertAlign w:val="superscript"/>
        </w:rPr>
        <w:t>th</w:t>
      </w:r>
      <w:r>
        <w:t xml:space="preserve"> centuries.  During the English Civil Wars, Leigh Hall was a soldiers’ garrison and the 14</w:t>
      </w:r>
      <w:r w:rsidRPr="00B275F9">
        <w:rPr>
          <w:vertAlign w:val="superscript"/>
        </w:rPr>
        <w:t>th</w:t>
      </w:r>
      <w:r>
        <w:t xml:space="preserve"> century manor house was burnt down when the Royalists had to abandon it, so that it could not be of use to the Parliamentarians.  </w:t>
      </w:r>
    </w:p>
    <w:p w:rsidR="00560BB1" w:rsidRPr="006653A1" w:rsidRDefault="00560BB1" w:rsidP="00560BB1">
      <w:r>
        <w:lastRenderedPageBreak/>
        <w:t>The area, particularly the Stiperstones, has featured in the writing of Mary Webb, D H Lawrence, and the childrens’ author Malcolm Saville.  There are numerous legends associated with the Devil</w:t>
      </w:r>
      <w:r w:rsidR="00792690">
        <w:t>’</w:t>
      </w:r>
      <w:r>
        <w:t xml:space="preserve">s Chair and Edric the Wild, who was a Saxon earl who valiantly fought the Norman invaders for decades .  </w:t>
      </w:r>
    </w:p>
    <w:p w:rsidR="00560BB1" w:rsidRDefault="00560BB1" w:rsidP="00560BB1">
      <w:r>
        <w:t xml:space="preserve">The main industries now are agriculture and tourism and associated trades.  Farming is mainly dairy with some arable, and sheep on the higher ground.   </w:t>
      </w:r>
    </w:p>
    <w:p w:rsidR="00560BB1" w:rsidRDefault="00560BB1" w:rsidP="00560BB1">
      <w:r>
        <w:t xml:space="preserve">There are tourist centres at Snailbeach Mine and Bog Visitor Centre, though the whole area is attractive to tourists and there are a wealth of b&amp;bs, holiday rentals and inns offering accommodation for visitors.  </w:t>
      </w:r>
    </w:p>
    <w:p w:rsidR="00560BB1" w:rsidRDefault="00560BB1" w:rsidP="00560BB1">
      <w:r w:rsidRPr="006653A1">
        <w:t>The total population of Worthen and Shelve Parish was estimated to be 2</w:t>
      </w:r>
      <w:r>
        <w:t>,</w:t>
      </w:r>
      <w:r w:rsidRPr="006653A1">
        <w:t xml:space="preserve">004 in 2008. Worthen/Brockton is the largest settlement in the parish, with an estimated population of 609. There are two other settlements in the parish; Snailbeach (134) and Stiperstones (59). </w:t>
      </w:r>
      <w:r>
        <w:t xml:space="preserve"> </w:t>
      </w:r>
      <w:r w:rsidRPr="006653A1">
        <w:t>On the whole the area has a slightly older age structure than the county average, although the percentage aged 0-</w:t>
      </w:r>
      <w:r>
        <w:t>15 is slightly higher than the county average. T</w:t>
      </w:r>
      <w:r w:rsidRPr="006653A1">
        <w:t>he over</w:t>
      </w:r>
      <w:r>
        <w:t>-</w:t>
      </w:r>
      <w:r w:rsidRPr="006653A1">
        <w:t>45 age groups make up a higher percentage than the county, regional and national averages</w:t>
      </w:r>
      <w:r>
        <w:t xml:space="preserve">.  </w:t>
      </w:r>
      <w:r w:rsidRPr="008570AA">
        <w:t>The working age population accounts for 60.5% of the total compared to 58.2% in Shropshire, 60.9% in the West Midlands and 62.1% in England</w:t>
      </w:r>
      <w:r w:rsidRPr="006653A1">
        <w:t>. (Source: ONS MYE Population Estimates 2008)</w:t>
      </w:r>
    </w:p>
    <w:p w:rsidR="00560BB1" w:rsidRPr="008570AA" w:rsidRDefault="00560BB1" w:rsidP="00560BB1">
      <w:r w:rsidRPr="008570AA">
        <w:t xml:space="preserve">In 2001 69.7% of the </w:t>
      </w:r>
      <w:r>
        <w:t>population aged 16-74 were</w:t>
      </w:r>
      <w:r w:rsidRPr="008570AA">
        <w:t xml:space="preserve"> economically active (compared to a county average of 68.7%, a regional average of 65.9% and national average of 66.9%)</w:t>
      </w:r>
      <w:r>
        <w:t xml:space="preserve">. </w:t>
      </w:r>
      <w:r w:rsidRPr="008570AA">
        <w:t xml:space="preserve"> The local people are generally highly skilled. The proportion of people aged 16-74 who have no qualifications is lower than the county, regional and national averages. </w:t>
      </w:r>
      <w:r>
        <w:t xml:space="preserve"> </w:t>
      </w:r>
      <w:r w:rsidRPr="008570AA">
        <w:t xml:space="preserve"> (</w:t>
      </w:r>
      <w:r>
        <w:t xml:space="preserve">Source: </w:t>
      </w:r>
      <w:r w:rsidRPr="008570AA">
        <w:t>2001 Census)</w:t>
      </w:r>
    </w:p>
    <w:p w:rsidR="00560BB1" w:rsidRDefault="00560BB1" w:rsidP="00560BB1"/>
    <w:p w:rsidR="00865C2D" w:rsidRDefault="00865C2D" w:rsidP="00865C2D">
      <w:pPr>
        <w:pStyle w:val="Heading1"/>
      </w:pPr>
      <w:bookmarkStart w:id="4" w:name="_Toc372291358"/>
      <w:r>
        <w:lastRenderedPageBreak/>
        <w:t>How the Parish Plan was produced</w:t>
      </w:r>
      <w:bookmarkEnd w:id="4"/>
    </w:p>
    <w:p w:rsidR="004B4859" w:rsidRPr="004B4859" w:rsidRDefault="004B4859" w:rsidP="004B4859">
      <w:r w:rsidRPr="004B4859">
        <w:t xml:space="preserve">Worthen with Shelve Parish Council applied for funding in 2011 to produce a Parish Plan for the area.   This, in part, came about due to the formation of Shropshire Unitary Council and the proposed Community Infrastructure Levy, the Localism Act and the feedback received from members of the community.  </w:t>
      </w:r>
    </w:p>
    <w:p w:rsidR="004B4859" w:rsidRDefault="004B4859" w:rsidP="004B4859">
      <w:r>
        <w:t>A</w:t>
      </w:r>
      <w:r w:rsidRPr="006653A1">
        <w:t xml:space="preserve"> number of public meetings</w:t>
      </w:r>
      <w:r>
        <w:t xml:space="preserve"> were held across the Parish in order to publicise the idea of creating a Parish Plan, to ask people to identify the local issues that were important to them</w:t>
      </w:r>
      <w:r w:rsidRPr="006653A1">
        <w:t>,</w:t>
      </w:r>
      <w:r>
        <w:t xml:space="preserve"> and find volunteers to form a Parish Plan steering</w:t>
      </w:r>
      <w:r w:rsidRPr="006653A1">
        <w:t xml:space="preserve"> committee</w:t>
      </w:r>
      <w:r>
        <w:t xml:space="preserve">.  The committee, formed by volunteers from all three wards, </w:t>
      </w:r>
      <w:r w:rsidRPr="006653A1">
        <w:t xml:space="preserve">drew </w:t>
      </w:r>
      <w:r>
        <w:t xml:space="preserve">up a questionnaire which was hand-delivered </w:t>
      </w:r>
      <w:r w:rsidRPr="006653A1">
        <w:t xml:space="preserve">to all households, and was also available to complete online.  </w:t>
      </w:r>
      <w:r>
        <w:t>New</w:t>
      </w:r>
      <w:r w:rsidRPr="006653A1">
        <w:t>s items</w:t>
      </w:r>
      <w:r>
        <w:t xml:space="preserve"> about the Parish Plan survey</w:t>
      </w:r>
      <w:r w:rsidRPr="006653A1">
        <w:t xml:space="preserve"> were placed in all the local newsletters</w:t>
      </w:r>
      <w:r>
        <w:t>.</w:t>
      </w:r>
    </w:p>
    <w:p w:rsidR="00EF707D" w:rsidRDefault="004B4859" w:rsidP="004B4859">
      <w:r>
        <w:t xml:space="preserve">In total 932 forms were distributed </w:t>
      </w:r>
      <w:r w:rsidRPr="006653A1">
        <w:t>( Heath 259, Hope &amp; Shelve 275, Brockton &amp; Worthen 398), and a to</w:t>
      </w:r>
      <w:r>
        <w:t xml:space="preserve">tal of 269 forms were completed, which is a respectable 30% response rate.  </w:t>
      </w:r>
      <w:r w:rsidRPr="006653A1">
        <w:t xml:space="preserve">  F</w:t>
      </w:r>
      <w:r>
        <w:t>igure 1 shows the responses by W</w:t>
      </w:r>
      <w:r w:rsidRPr="006653A1">
        <w:t xml:space="preserve">ard and local centre (where indicated). The results from this survey are incorporated into this report. </w:t>
      </w:r>
    </w:p>
    <w:p w:rsidR="00B46665" w:rsidRPr="00497C77" w:rsidRDefault="00B46665" w:rsidP="00B46665">
      <w:pPr>
        <w:pStyle w:val="Caption"/>
      </w:pPr>
      <w:r>
        <w:rPr>
          <w:noProof/>
          <w:lang w:eastAsia="en-GB"/>
        </w:rPr>
        <w:lastRenderedPageBreak/>
        <w:drawing>
          <wp:inline distT="0" distB="0" distL="0" distR="0">
            <wp:extent cx="4038600" cy="24638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60BB1" w:rsidRPr="006653A1">
        <w:t xml:space="preserve"> </w:t>
      </w:r>
      <w:r>
        <w:t xml:space="preserve">Figure </w:t>
      </w:r>
      <w:fldSimple w:instr=" SEQ Figure \* ARABIC ">
        <w:r w:rsidR="00E54A17">
          <w:rPr>
            <w:noProof/>
          </w:rPr>
          <w:t>2</w:t>
        </w:r>
      </w:fldSimple>
      <w:r>
        <w:t xml:space="preserve"> </w:t>
      </w:r>
      <w:r w:rsidRPr="0080247B">
        <w:t>Number of Returned Survey Questionnaires</w:t>
      </w:r>
      <w:r>
        <w:t xml:space="preserve"> </w:t>
      </w:r>
    </w:p>
    <w:p w:rsidR="00DD7212" w:rsidRDefault="00560BB1" w:rsidP="00560BB1">
      <w:pPr>
        <w:rPr>
          <w:color w:val="000000" w:themeColor="text1"/>
        </w:rPr>
      </w:pPr>
      <w:r>
        <w:t xml:space="preserve">In total 932 forms were distributed </w:t>
      </w:r>
      <w:r w:rsidRPr="006653A1">
        <w:t>( Heath 259, Hope &amp; Shelve 275, Brockton &amp; Worthen 398), and a to</w:t>
      </w:r>
      <w:r>
        <w:t xml:space="preserve">tal of 269 forms were completed, which is a respectable 30% response rate.  </w:t>
      </w:r>
      <w:r w:rsidRPr="006653A1">
        <w:t xml:space="preserve">  F</w:t>
      </w:r>
      <w:r>
        <w:t>igure 1 shows the responses by W</w:t>
      </w:r>
      <w:r w:rsidRPr="006653A1">
        <w:t>ard and local centre (where indicated).</w:t>
      </w:r>
      <w:r>
        <w:t xml:space="preserve"> </w:t>
      </w:r>
      <w:r w:rsidRPr="006653A1">
        <w:t>The results from this survey are incorporated into this report.</w:t>
      </w:r>
    </w:p>
    <w:p w:rsidR="005B7071" w:rsidRDefault="00497C77">
      <w:r w:rsidRPr="00497C77">
        <w:rPr>
          <w:noProof/>
          <w:lang w:eastAsia="en-GB"/>
        </w:rPr>
        <w:t xml:space="preserve"> </w:t>
      </w:r>
    </w:p>
    <w:p w:rsidR="00924353" w:rsidRDefault="00924353" w:rsidP="00924353">
      <w:pPr>
        <w:pStyle w:val="Caption"/>
        <w:keepNext/>
      </w:pPr>
      <w:bookmarkStart w:id="5" w:name="_Ref367283774"/>
      <w:r>
        <w:lastRenderedPageBreak/>
        <w:t xml:space="preserve">Figure </w:t>
      </w:r>
      <w:fldSimple w:instr=" SEQ Figure \* ARABIC ">
        <w:r w:rsidR="00E54A17">
          <w:rPr>
            <w:noProof/>
          </w:rPr>
          <w:t>3</w:t>
        </w:r>
      </w:fldSimple>
      <w:bookmarkEnd w:id="5"/>
      <w:r>
        <w:t xml:space="preserve"> </w:t>
      </w:r>
      <w:r w:rsidRPr="004B16F8">
        <w:t>Household Age Range</w:t>
      </w:r>
    </w:p>
    <w:p w:rsidR="00E6305D" w:rsidRDefault="002B3D4B" w:rsidP="00E6305D">
      <w:pPr>
        <w:pStyle w:val="Caption"/>
        <w:keepNext/>
      </w:pPr>
      <w:r w:rsidRPr="00990E99">
        <w:rPr>
          <w:noProof/>
          <w:lang w:eastAsia="en-GB"/>
        </w:rPr>
        <w:drawing>
          <wp:inline distT="0" distB="0" distL="0" distR="0">
            <wp:extent cx="4469587" cy="2604211"/>
            <wp:effectExtent l="0" t="0" r="762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3D4B" w:rsidRDefault="003F353C">
      <w:r>
        <w:fldChar w:fldCharType="begin"/>
      </w:r>
      <w:r w:rsidR="00C02E0B">
        <w:instrText xml:space="preserve"> REF _Ref367283774 \h </w:instrText>
      </w:r>
      <w:r>
        <w:fldChar w:fldCharType="separate"/>
      </w:r>
      <w:r w:rsidR="00E54A17">
        <w:t xml:space="preserve">Figure </w:t>
      </w:r>
      <w:r w:rsidR="00E54A17">
        <w:rPr>
          <w:noProof/>
        </w:rPr>
        <w:t>3</w:t>
      </w:r>
      <w:r>
        <w:fldChar w:fldCharType="end"/>
      </w:r>
      <w:r w:rsidR="00C02E0B">
        <w:t xml:space="preserve"> shows the range of occupants of the responding households by breakdown of age within the household.</w:t>
      </w:r>
    </w:p>
    <w:p w:rsidR="00B30406" w:rsidRDefault="00B30406"/>
    <w:p w:rsidR="002B3D4B" w:rsidRPr="007A0F82" w:rsidRDefault="00B46665" w:rsidP="00497C77">
      <w:pPr>
        <w:pStyle w:val="Heading1"/>
      </w:pPr>
      <w:r>
        <w:br w:type="column"/>
      </w:r>
      <w:bookmarkStart w:id="6" w:name="_Toc372291359"/>
      <w:r w:rsidR="002B3D4B" w:rsidRPr="007A0F82">
        <w:lastRenderedPageBreak/>
        <w:t>Housing and Development</w:t>
      </w:r>
      <w:bookmarkEnd w:id="6"/>
    </w:p>
    <w:p w:rsidR="004A2115" w:rsidRPr="009364FD" w:rsidRDefault="004A2115" w:rsidP="004A2115">
      <w:pPr>
        <w:rPr>
          <w:color w:val="000000" w:themeColor="text1"/>
        </w:rPr>
      </w:pPr>
      <w:r w:rsidRPr="009364FD">
        <w:rPr>
          <w:color w:val="000000" w:themeColor="text1"/>
        </w:rPr>
        <w:t>Over the past ten years approximately 80 houses have been built in the Parish.   The majority of these have been executive style properties on estates, in each of the larger settlements.  Whilst some of these properties have attracted families to the area and encouraged people with local links to return</w:t>
      </w:r>
      <w:r w:rsidR="00374BA6">
        <w:rPr>
          <w:color w:val="000000" w:themeColor="text1"/>
        </w:rPr>
        <w:t>,</w:t>
      </w:r>
      <w:r w:rsidRPr="009364FD">
        <w:rPr>
          <w:color w:val="000000" w:themeColor="text1"/>
        </w:rPr>
        <w:t xml:space="preserve"> the majority are either rented or occupied by two people.    The </w:t>
      </w:r>
      <w:r w:rsidR="00374BA6" w:rsidRPr="009364FD">
        <w:rPr>
          <w:color w:val="000000" w:themeColor="text1"/>
        </w:rPr>
        <w:t xml:space="preserve">Parish </w:t>
      </w:r>
      <w:r w:rsidR="00374BA6">
        <w:rPr>
          <w:color w:val="000000" w:themeColor="text1"/>
        </w:rPr>
        <w:t xml:space="preserve">Council, using </w:t>
      </w:r>
      <w:r w:rsidRPr="009364FD">
        <w:rPr>
          <w:color w:val="000000" w:themeColor="text1"/>
        </w:rPr>
        <w:t>the parish plan data</w:t>
      </w:r>
      <w:r w:rsidR="00374BA6">
        <w:rPr>
          <w:color w:val="000000" w:themeColor="text1"/>
        </w:rPr>
        <w:t>,</w:t>
      </w:r>
      <w:r w:rsidRPr="009364FD">
        <w:rPr>
          <w:color w:val="000000" w:themeColor="text1"/>
        </w:rPr>
        <w:t xml:space="preserve"> produced a Local Implementation Plan for the parish, which will hopefully deliver the type of open market housing that is required.</w:t>
      </w:r>
    </w:p>
    <w:p w:rsidR="00525A8C" w:rsidRDefault="002B3D4B" w:rsidP="00927327">
      <w:pPr>
        <w:pStyle w:val="Heading4"/>
      </w:pPr>
      <w:r w:rsidRPr="007A0F82">
        <w:t>Housing Needs</w:t>
      </w:r>
    </w:p>
    <w:p w:rsidR="00E77F9B" w:rsidRPr="00E77F9B" w:rsidRDefault="00E77F9B" w:rsidP="00E77F9B">
      <w:r>
        <w:t xml:space="preserve">The largest housing need identified is that for affordable housing for local people to buy or rent and for small starter homes – over 50% of respondents identified these two categories of homes.  </w:t>
      </w:r>
    </w:p>
    <w:p w:rsidR="00374BA6" w:rsidRPr="00F457DE" w:rsidRDefault="00374BA6" w:rsidP="00374BA6">
      <w:pPr>
        <w:pStyle w:val="Caption"/>
        <w:rPr>
          <w:rFonts w:cs="Arial"/>
        </w:rPr>
      </w:pPr>
      <w:r>
        <w:t xml:space="preserve">Figure </w:t>
      </w:r>
      <w:fldSimple w:instr=" SEQ Figure \* ARABIC ">
        <w:r w:rsidR="00E54A17">
          <w:rPr>
            <w:noProof/>
          </w:rPr>
          <w:t>4</w:t>
        </w:r>
      </w:fldSimple>
      <w:r>
        <w:t xml:space="preserve"> </w:t>
      </w:r>
      <w:r w:rsidRPr="00EB7370">
        <w:t>Housing Needs</w:t>
      </w:r>
    </w:p>
    <w:p w:rsidR="00374BA6" w:rsidRDefault="00374BA6" w:rsidP="00374BA6">
      <w:pPr>
        <w:ind w:left="360"/>
      </w:pPr>
      <w:r>
        <w:rPr>
          <w:noProof/>
          <w:lang w:eastAsia="en-GB"/>
        </w:rPr>
        <w:drawing>
          <wp:inline distT="0" distB="0" distL="0" distR="0">
            <wp:extent cx="4257446" cy="2077517"/>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6D22" w:rsidRDefault="00374BA6">
      <w:r>
        <w:lastRenderedPageBreak/>
        <w:t xml:space="preserve">Two and three bedroom houses are seen as important for people on the way up and down the housing ladder – providing opportunities for people to start in a small way as well as allowing </w:t>
      </w:r>
      <w:r w:rsidR="002846C8">
        <w:t>o</w:t>
      </w:r>
      <w:r>
        <w:t>lder people to downsize</w:t>
      </w:r>
      <w:r w:rsidR="002846C8">
        <w:t>.</w:t>
      </w:r>
    </w:p>
    <w:p w:rsidR="001E5776" w:rsidRDefault="001E5776">
      <w:r>
        <w:t xml:space="preserve">Suitable sheltered accommodation is seen as a priority </w:t>
      </w:r>
      <w:r w:rsidR="007A0F82">
        <w:t xml:space="preserve">slightly </w:t>
      </w:r>
      <w:r>
        <w:t xml:space="preserve">ahead of family homes, indeed there are several </w:t>
      </w:r>
      <w:r w:rsidR="001C77DA">
        <w:t>references</w:t>
      </w:r>
      <w:r>
        <w:t xml:space="preserve"> in the comments section to the closure of such accommodation </w:t>
      </w:r>
      <w:r w:rsidR="001C77DA">
        <w:t>locally</w:t>
      </w:r>
      <w:r>
        <w:t>.</w:t>
      </w:r>
    </w:p>
    <w:p w:rsidR="005D6D22" w:rsidRDefault="006F2603">
      <w:r>
        <w:t>50% of respondents see a need for more rental properties which reinforces the requirement for affordable housing</w:t>
      </w:r>
      <w:r w:rsidR="005D6D22">
        <w:t>.</w:t>
      </w:r>
    </w:p>
    <w:p w:rsidR="00F457DE" w:rsidRDefault="000D52C6" w:rsidP="00F457DE">
      <w:pPr>
        <w:jc w:val="both"/>
        <w:rPr>
          <w:rFonts w:cs="Arial"/>
        </w:rPr>
      </w:pPr>
      <w:r>
        <w:rPr>
          <w:rFonts w:cs="Arial"/>
        </w:rPr>
        <w:t>The comments</w:t>
      </w:r>
      <w:r w:rsidR="00F457DE" w:rsidRPr="00F457DE">
        <w:rPr>
          <w:rFonts w:cs="Arial"/>
        </w:rPr>
        <w:t xml:space="preserve"> range from clarifying the term ‘affordable housing’ </w:t>
      </w:r>
      <w:r>
        <w:rPr>
          <w:rFonts w:cs="Arial"/>
        </w:rPr>
        <w:t>to</w:t>
      </w:r>
      <w:r w:rsidR="00F457DE" w:rsidRPr="00F457DE">
        <w:rPr>
          <w:rFonts w:cs="Arial"/>
        </w:rPr>
        <w:t xml:space="preserve"> a number calling for no more housing</w:t>
      </w:r>
      <w:r>
        <w:rPr>
          <w:rFonts w:cs="Arial"/>
        </w:rPr>
        <w:t xml:space="preserve"> to be built at all</w:t>
      </w:r>
      <w:r w:rsidR="00F457DE" w:rsidRPr="00F457DE">
        <w:rPr>
          <w:rFonts w:cs="Arial"/>
        </w:rPr>
        <w:t xml:space="preserve">. </w:t>
      </w:r>
    </w:p>
    <w:p w:rsidR="009854C3" w:rsidRPr="00F457DE" w:rsidRDefault="009854C3" w:rsidP="009854C3">
      <w:pPr>
        <w:jc w:val="both"/>
        <w:rPr>
          <w:rFonts w:cs="Arial"/>
        </w:rPr>
      </w:pPr>
      <w:r w:rsidRPr="00F457DE">
        <w:rPr>
          <w:rFonts w:cs="Arial"/>
        </w:rPr>
        <w:t>Sample quotes are</w:t>
      </w:r>
      <w:r w:rsidR="00374BA6">
        <w:rPr>
          <w:rFonts w:cs="Arial"/>
        </w:rPr>
        <w:t>:</w:t>
      </w:r>
    </w:p>
    <w:p w:rsidR="009854C3" w:rsidRPr="00F457DE" w:rsidRDefault="009854C3" w:rsidP="009854C3">
      <w:pPr>
        <w:jc w:val="both"/>
        <w:rPr>
          <w:rFonts w:cs="Arial"/>
          <w:i/>
        </w:rPr>
      </w:pPr>
      <w:r w:rsidRPr="00F457DE">
        <w:rPr>
          <w:rFonts w:cs="Arial"/>
          <w:i/>
        </w:rPr>
        <w:t xml:space="preserve">“Housing that is affordable but not </w:t>
      </w:r>
      <w:r w:rsidR="000D52C6">
        <w:rPr>
          <w:rFonts w:cs="Arial"/>
          <w:i/>
        </w:rPr>
        <w:t>‘</w:t>
      </w:r>
      <w:r w:rsidRPr="00F457DE">
        <w:rPr>
          <w:rFonts w:cs="Arial"/>
          <w:i/>
        </w:rPr>
        <w:t>affordable housing</w:t>
      </w:r>
      <w:r w:rsidR="000D52C6">
        <w:rPr>
          <w:rFonts w:cs="Arial"/>
          <w:i/>
        </w:rPr>
        <w:t>’</w:t>
      </w:r>
      <w:r w:rsidRPr="00F457DE">
        <w:rPr>
          <w:rFonts w:cs="Arial"/>
          <w:i/>
        </w:rPr>
        <w:t>”</w:t>
      </w:r>
    </w:p>
    <w:p w:rsidR="009854C3" w:rsidRPr="00F457DE" w:rsidRDefault="009854C3" w:rsidP="009854C3">
      <w:pPr>
        <w:jc w:val="both"/>
        <w:rPr>
          <w:rFonts w:cs="Arial"/>
          <w:i/>
        </w:rPr>
      </w:pPr>
      <w:r w:rsidRPr="00F457DE">
        <w:rPr>
          <w:rFonts w:cs="Arial"/>
          <w:i/>
        </w:rPr>
        <w:t>“Housing that is affordable by all but not designated as affordable”</w:t>
      </w:r>
    </w:p>
    <w:p w:rsidR="009854C3" w:rsidRPr="00F457DE" w:rsidRDefault="009854C3" w:rsidP="009854C3">
      <w:pPr>
        <w:jc w:val="both"/>
        <w:rPr>
          <w:rFonts w:cs="Arial"/>
          <w:i/>
        </w:rPr>
      </w:pPr>
      <w:r w:rsidRPr="00F457DE">
        <w:rPr>
          <w:rFonts w:cs="Arial"/>
          <w:i/>
        </w:rPr>
        <w:t xml:space="preserve"> “Affordable family homes”</w:t>
      </w:r>
    </w:p>
    <w:p w:rsidR="009854C3" w:rsidRPr="00F457DE" w:rsidRDefault="009854C3" w:rsidP="009854C3">
      <w:pPr>
        <w:rPr>
          <w:rFonts w:cs="Arial"/>
          <w:i/>
        </w:rPr>
      </w:pPr>
      <w:r w:rsidRPr="00F457DE">
        <w:rPr>
          <w:rFonts w:cs="Arial"/>
          <w:i/>
        </w:rPr>
        <w:t xml:space="preserve"> “Eco</w:t>
      </w:r>
      <w:r w:rsidR="000D52C6">
        <w:rPr>
          <w:rFonts w:cs="Arial"/>
          <w:i/>
        </w:rPr>
        <w:t>-</w:t>
      </w:r>
      <w:r w:rsidRPr="00F457DE">
        <w:rPr>
          <w:rFonts w:cs="Arial"/>
          <w:i/>
        </w:rPr>
        <w:t>friendly”</w:t>
      </w:r>
    </w:p>
    <w:p w:rsidR="009854C3" w:rsidRPr="00F457DE" w:rsidRDefault="009854C3" w:rsidP="009854C3">
      <w:pPr>
        <w:rPr>
          <w:rFonts w:cs="Arial"/>
          <w:i/>
        </w:rPr>
      </w:pPr>
      <w:r w:rsidRPr="00F457DE">
        <w:rPr>
          <w:rFonts w:cs="Arial"/>
          <w:i/>
        </w:rPr>
        <w:t>“No extra housing”</w:t>
      </w:r>
    </w:p>
    <w:p w:rsidR="009854C3" w:rsidRPr="00F457DE" w:rsidRDefault="009854C3" w:rsidP="009854C3">
      <w:pPr>
        <w:jc w:val="both"/>
        <w:rPr>
          <w:rFonts w:cs="Arial"/>
          <w:i/>
        </w:rPr>
      </w:pPr>
      <w:r w:rsidRPr="00F457DE">
        <w:rPr>
          <w:rFonts w:cs="Arial"/>
          <w:i/>
        </w:rPr>
        <w:t>“More housing will spoil the character of the area”</w:t>
      </w:r>
    </w:p>
    <w:p w:rsidR="009854C3" w:rsidRPr="00F457DE" w:rsidRDefault="009854C3" w:rsidP="009854C3">
      <w:pPr>
        <w:jc w:val="both"/>
        <w:rPr>
          <w:rFonts w:cs="Arial"/>
          <w:i/>
        </w:rPr>
      </w:pPr>
      <w:r w:rsidRPr="00F457DE">
        <w:rPr>
          <w:rFonts w:cs="Arial"/>
          <w:i/>
        </w:rPr>
        <w:t>“I don't know the need but with so many houses on the market for 3/4 years?”</w:t>
      </w:r>
    </w:p>
    <w:p w:rsidR="009854C3" w:rsidRPr="00F457DE" w:rsidRDefault="009854C3" w:rsidP="009854C3">
      <w:pPr>
        <w:rPr>
          <w:rFonts w:cs="Arial"/>
          <w:i/>
        </w:rPr>
      </w:pPr>
      <w:r w:rsidRPr="00F457DE">
        <w:rPr>
          <w:rFonts w:cs="Arial"/>
          <w:i/>
        </w:rPr>
        <w:t>“For a start it needs the houses that are in the area to be all lived in not just second homes for the well off.”</w:t>
      </w:r>
    </w:p>
    <w:p w:rsidR="009854C3" w:rsidRDefault="009854C3" w:rsidP="009854C3"/>
    <w:p w:rsidR="001E5776" w:rsidRPr="007A0F82" w:rsidRDefault="00F457DE" w:rsidP="008E6C03">
      <w:pPr>
        <w:pStyle w:val="Heading4"/>
      </w:pPr>
      <w:r w:rsidRPr="007A0F82">
        <w:t xml:space="preserve">Number of Homes and </w:t>
      </w:r>
      <w:r w:rsidR="001E5776" w:rsidRPr="007A0F82">
        <w:t>Development Size</w:t>
      </w:r>
    </w:p>
    <w:p w:rsidR="001E5776" w:rsidRDefault="00F457DE">
      <w:r>
        <w:t xml:space="preserve">Up to 25 homes for development within the next 15 years </w:t>
      </w:r>
      <w:r w:rsidR="00A53A33">
        <w:t xml:space="preserve">within the Parish </w:t>
      </w:r>
      <w:r>
        <w:t xml:space="preserve">is supported the most </w:t>
      </w:r>
      <w:r w:rsidR="00B009B3">
        <w:t>by</w:t>
      </w:r>
      <w:r w:rsidR="008F39BE">
        <w:t xml:space="preserve"> </w:t>
      </w:r>
      <w:r>
        <w:t xml:space="preserve"> those who responded.</w:t>
      </w:r>
      <w:r w:rsidR="0062574A">
        <w:t xml:space="preserve">  Taking into account the number who wanted more houses than this, the Parish Council opted for </w:t>
      </w:r>
      <w:r w:rsidR="00206BDE">
        <w:t xml:space="preserve">scheduled </w:t>
      </w:r>
      <w:r w:rsidR="0062574A">
        <w:t>quotas on each Ward for the next 15 years.  This is detailed in the Local Implementation Plan</w:t>
      </w:r>
      <w:r w:rsidR="000658DF">
        <w:t xml:space="preserve"> </w:t>
      </w:r>
      <w:r w:rsidR="00206BDE">
        <w:t>in the</w:t>
      </w:r>
      <w:r w:rsidR="000658DF">
        <w:t xml:space="preserve"> Appendix </w:t>
      </w:r>
      <w:r w:rsidR="007D0F25">
        <w:t>.  As this goes to press (Dec 2013), Shropshire Council have informed the Parish Council that wards cannot be clusters.  In order to implement the desired planning a cluster of named settlements in each ward will replace the concept of ward allocations.</w:t>
      </w:r>
    </w:p>
    <w:p w:rsidR="00E77F9B" w:rsidRDefault="00E77F9B" w:rsidP="00E77F9B">
      <w:pPr>
        <w:pStyle w:val="Caption"/>
      </w:pPr>
      <w:r>
        <w:t xml:space="preserve">Figure </w:t>
      </w:r>
      <w:fldSimple w:instr=" SEQ Figure \* ARABIC ">
        <w:r w:rsidR="00E54A17">
          <w:rPr>
            <w:noProof/>
          </w:rPr>
          <w:t>5</w:t>
        </w:r>
      </w:fldSimple>
      <w:r>
        <w:t xml:space="preserve"> </w:t>
      </w:r>
      <w:r w:rsidRPr="00CD7A5C">
        <w:t>Numbers of Homes over 15 Years</w:t>
      </w:r>
    </w:p>
    <w:p w:rsidR="006E01C0" w:rsidRDefault="009854C3" w:rsidP="00031585">
      <w:r>
        <w:rPr>
          <w:noProof/>
          <w:lang w:eastAsia="en-GB"/>
        </w:rPr>
        <w:drawing>
          <wp:inline distT="0" distB="0" distL="0" distR="0">
            <wp:extent cx="4206875" cy="2454275"/>
            <wp:effectExtent l="0" t="0" r="3175" b="317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E01C0" w:rsidRDefault="00E77F9B" w:rsidP="00031585">
      <w:r>
        <w:t xml:space="preserve">In addition to the total number of houses to be built, </w:t>
      </w:r>
      <w:r w:rsidR="0062574A">
        <w:t>parishioners</w:t>
      </w:r>
      <w:r>
        <w:t xml:space="preserve"> were asked how big they would want the biggest development to be, which is reflected in </w:t>
      </w:r>
      <w:r w:rsidR="003F353C">
        <w:fldChar w:fldCharType="begin"/>
      </w:r>
      <w:r>
        <w:instrText xml:space="preserve"> REF _Ref367285073 \h </w:instrText>
      </w:r>
      <w:r w:rsidR="003F353C">
        <w:fldChar w:fldCharType="separate"/>
      </w:r>
      <w:r w:rsidR="00E54A17">
        <w:t xml:space="preserve">Figure </w:t>
      </w:r>
      <w:r w:rsidR="00E54A17">
        <w:rPr>
          <w:noProof/>
        </w:rPr>
        <w:t>6</w:t>
      </w:r>
      <w:r w:rsidR="003F353C">
        <w:fldChar w:fldCharType="end"/>
      </w:r>
      <w:r w:rsidR="0062574A">
        <w:t xml:space="preserve">.  </w:t>
      </w:r>
    </w:p>
    <w:p w:rsidR="001E5776" w:rsidRDefault="00E77F9B" w:rsidP="00E77F9B">
      <w:pPr>
        <w:pStyle w:val="Caption"/>
      </w:pPr>
      <w:bookmarkStart w:id="7" w:name="_Ref367285073"/>
      <w:r>
        <w:lastRenderedPageBreak/>
        <w:t xml:space="preserve">Figure </w:t>
      </w:r>
      <w:fldSimple w:instr=" SEQ Figure \* ARABIC ">
        <w:r w:rsidR="00E54A17">
          <w:rPr>
            <w:noProof/>
          </w:rPr>
          <w:t>6</w:t>
        </w:r>
      </w:fldSimple>
      <w:bookmarkEnd w:id="7"/>
      <w:r>
        <w:t xml:space="preserve"> </w:t>
      </w:r>
      <w:r w:rsidRPr="00BD6961">
        <w:t>Size of Development</w:t>
      </w:r>
      <w:r w:rsidR="00A53A33">
        <w:rPr>
          <w:noProof/>
          <w:lang w:eastAsia="en-GB"/>
        </w:rPr>
        <w:drawing>
          <wp:inline distT="0" distB="0" distL="0" distR="0">
            <wp:extent cx="4155034" cy="2143354"/>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3A33" w:rsidRDefault="00A53A33" w:rsidP="00A53A33">
      <w:r>
        <w:t xml:space="preserve">                       Number of Homes in Development</w:t>
      </w:r>
    </w:p>
    <w:p w:rsidR="00031585" w:rsidRDefault="00031585" w:rsidP="00031585">
      <w:r>
        <w:t>Two in three people</w:t>
      </w:r>
      <w:r w:rsidR="00311FEB">
        <w:t xml:space="preserve"> would like to </w:t>
      </w:r>
      <w:r w:rsidR="00206BDE">
        <w:t>maintain</w:t>
      </w:r>
      <w:r w:rsidR="00311FEB">
        <w:t xml:space="preserve"> </w:t>
      </w:r>
      <w:r>
        <w:t>the ‘green buffer field’ between Worthen and Brockton.</w:t>
      </w:r>
    </w:p>
    <w:p w:rsidR="007A0F82" w:rsidRDefault="00A53A33" w:rsidP="00A53A33">
      <w:r>
        <w:t xml:space="preserve">It is clear that </w:t>
      </w:r>
      <w:r w:rsidR="0062574A">
        <w:t>smaller size developments, rather than one large scale development, are supported by all</w:t>
      </w:r>
      <w:r w:rsidR="00A13C63">
        <w:t>.</w:t>
      </w:r>
      <w:r w:rsidR="00551310">
        <w:t xml:space="preserve"> </w:t>
      </w:r>
    </w:p>
    <w:p w:rsidR="000860FC" w:rsidRDefault="000860FC" w:rsidP="000860FC">
      <w:r>
        <w:t>In the survey about any other related issues 42% generally expressed views in favour of controlled, small, “in keeping” development whilst 13% were  against any further development</w:t>
      </w:r>
      <w:r w:rsidR="00311FEB">
        <w:t xml:space="preserve"> at all</w:t>
      </w:r>
      <w:r>
        <w:t>.</w:t>
      </w:r>
    </w:p>
    <w:p w:rsidR="000860FC" w:rsidRDefault="000860FC" w:rsidP="000860FC">
      <w:r>
        <w:t>15% actively supported affordable housing and 10% were concerned about the requirement for infrastructure development.</w:t>
      </w:r>
    </w:p>
    <w:p w:rsidR="000860FC" w:rsidRDefault="000860FC" w:rsidP="000860FC">
      <w:r>
        <w:t>Finally 1 in 5 of the respondents from Worthen c</w:t>
      </w:r>
      <w:r w:rsidR="00311FEB">
        <w:t>r</w:t>
      </w:r>
      <w:r>
        <w:t>it</w:t>
      </w:r>
      <w:r w:rsidR="00311FEB">
        <w:t>icis</w:t>
      </w:r>
      <w:r>
        <w:t xml:space="preserve">ed the South Shropshire Housing Trust </w:t>
      </w:r>
      <w:r w:rsidR="00311FEB">
        <w:t xml:space="preserve">for </w:t>
      </w:r>
      <w:r>
        <w:t>abandoning the properties in Old Mill Close for a number of years when they could have been occupied.</w:t>
      </w:r>
    </w:p>
    <w:p w:rsidR="00D44131" w:rsidRDefault="00D44131" w:rsidP="000860FC"/>
    <w:p w:rsidR="00D44131" w:rsidRDefault="00D44131" w:rsidP="00B46665">
      <w:pPr>
        <w:keepNext/>
        <w:jc w:val="center"/>
      </w:pPr>
      <w:r>
        <w:rPr>
          <w:noProof/>
          <w:lang w:eastAsia="en-GB"/>
        </w:rPr>
        <w:drawing>
          <wp:inline distT="0" distB="0" distL="0" distR="0">
            <wp:extent cx="3514725" cy="20971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ve Bentlawnt.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2074" cy="2095581"/>
                    </a:xfrm>
                    <a:prstGeom prst="rect">
                      <a:avLst/>
                    </a:prstGeom>
                  </pic:spPr>
                </pic:pic>
              </a:graphicData>
            </a:graphic>
          </wp:inline>
        </w:drawing>
      </w:r>
    </w:p>
    <w:p w:rsidR="00D44131" w:rsidRDefault="003F353C" w:rsidP="00D44131">
      <w:pPr>
        <w:pStyle w:val="Caption"/>
      </w:pPr>
      <w:fldSimple w:instr=" SEQ _ \* roman ">
        <w:r w:rsidR="00E54A17">
          <w:rPr>
            <w:noProof/>
          </w:rPr>
          <w:t>i</w:t>
        </w:r>
      </w:fldSimple>
      <w:r w:rsidR="00817567">
        <w:t xml:space="preserve"> Above </w:t>
      </w:r>
      <w:r w:rsidR="00311FEB">
        <w:t xml:space="preserve"> Bentlawnt</w:t>
      </w:r>
    </w:p>
    <w:p w:rsidR="00DF3D16" w:rsidRDefault="00DF3D16" w:rsidP="00DF3D16">
      <w:pPr>
        <w:tabs>
          <w:tab w:val="left" w:pos="851"/>
        </w:tabs>
        <w:spacing w:before="0"/>
        <w:rPr>
          <w:b/>
        </w:rPr>
      </w:pPr>
    </w:p>
    <w:p w:rsidR="00DF3D16" w:rsidRDefault="00DF3D16" w:rsidP="00DF3D16">
      <w:pPr>
        <w:tabs>
          <w:tab w:val="left" w:pos="851"/>
        </w:tabs>
        <w:spacing w:before="0"/>
        <w:ind w:left="851" w:hanging="851"/>
      </w:pPr>
      <w:r>
        <w:rPr>
          <w:b/>
        </w:rPr>
        <w:t>Actions:</w:t>
      </w:r>
      <w:r>
        <w:rPr>
          <w:b/>
        </w:rPr>
        <w:tab/>
      </w:r>
      <w:r>
        <w:t>Ensure Local Implementation Plan reflects local housing needs, and encourage developers to work within that plan</w:t>
      </w:r>
    </w:p>
    <w:p w:rsidR="00DF3D16" w:rsidRPr="00A14E04" w:rsidRDefault="00DF3D16" w:rsidP="00DF3D16">
      <w:pPr>
        <w:tabs>
          <w:tab w:val="left" w:pos="851"/>
        </w:tabs>
        <w:spacing w:before="0"/>
      </w:pPr>
      <w:r>
        <w:tab/>
        <w:t>Encourage renovation and redevelopment over green-field use</w:t>
      </w:r>
    </w:p>
    <w:p w:rsidR="00D44131" w:rsidRDefault="008E6C03" w:rsidP="008E6C03">
      <w:pPr>
        <w:ind w:left="720"/>
      </w:pPr>
      <w:r>
        <w:t>Promote smaller houses (2 &amp;3 bedroom) in small speculative infill sites.</w:t>
      </w:r>
    </w:p>
    <w:p w:rsidR="0062574A" w:rsidRDefault="0062574A" w:rsidP="00036DEF">
      <w:pPr>
        <w:pStyle w:val="Heading2"/>
        <w:spacing w:before="0"/>
      </w:pPr>
      <w:r>
        <w:rPr>
          <w:b w:val="0"/>
          <w:bCs w:val="0"/>
        </w:rPr>
        <w:br w:type="column"/>
      </w:r>
      <w:bookmarkStart w:id="8" w:name="_Toc372291360"/>
      <w:r w:rsidRPr="007A0F82">
        <w:lastRenderedPageBreak/>
        <w:t>Community Infrastructure Levy</w:t>
      </w:r>
      <w:bookmarkEnd w:id="8"/>
    </w:p>
    <w:p w:rsidR="007A0F82" w:rsidRDefault="00311FEB" w:rsidP="00A53A33">
      <w:r>
        <w:t>The Community Infrastructure Levy</w:t>
      </w:r>
      <w:r w:rsidR="006A0956">
        <w:t xml:space="preserve"> </w:t>
      </w:r>
      <w:r w:rsidR="00A71B52">
        <w:t>(CIL)</w:t>
      </w:r>
      <w:r>
        <w:t xml:space="preserve"> is a charge </w:t>
      </w:r>
      <w:r w:rsidR="00117DBB">
        <w:t xml:space="preserve">on new developments.  Some of the money is passed </w:t>
      </w:r>
      <w:r w:rsidR="00915ADB">
        <w:t xml:space="preserve">for </w:t>
      </w:r>
      <w:r w:rsidR="00117DBB">
        <w:t>the local community</w:t>
      </w:r>
      <w:r w:rsidR="00915ADB">
        <w:t xml:space="preserve"> to spend as determined locally</w:t>
      </w:r>
      <w:r w:rsidR="00117DBB">
        <w:t xml:space="preserve">. </w:t>
      </w:r>
      <w:r w:rsidR="00A36293">
        <w:t>When surveyed as to how the</w:t>
      </w:r>
      <w:r>
        <w:t xml:space="preserve"> CIL</w:t>
      </w:r>
      <w:r w:rsidR="00A36293">
        <w:t xml:space="preserve">  should be spent 67% of those who responded indicated that the funds should be spent on </w:t>
      </w:r>
      <w:r w:rsidR="00117DBB">
        <w:t>y</w:t>
      </w:r>
      <w:r w:rsidR="00A36293">
        <w:t xml:space="preserve">oung </w:t>
      </w:r>
      <w:r w:rsidR="00117DBB">
        <w:t>p</w:t>
      </w:r>
      <w:r w:rsidR="00A36293">
        <w:t xml:space="preserve">eople, </w:t>
      </w:r>
      <w:r w:rsidR="00117DBB">
        <w:t>r</w:t>
      </w:r>
      <w:r w:rsidR="00A36293">
        <w:t xml:space="preserve">oads and </w:t>
      </w:r>
      <w:r w:rsidR="00117DBB">
        <w:t>c</w:t>
      </w:r>
      <w:r w:rsidR="00A36293">
        <w:t xml:space="preserve">ommunity </w:t>
      </w:r>
      <w:r w:rsidR="00117DBB">
        <w:t>a</w:t>
      </w:r>
      <w:r w:rsidR="00A36293">
        <w:t>menities.</w:t>
      </w:r>
    </w:p>
    <w:p w:rsidR="00A36293" w:rsidRDefault="00A36293" w:rsidP="00A53A33">
      <w:r>
        <w:t xml:space="preserve">Overall 27% said that there was a need to fund projects for </w:t>
      </w:r>
      <w:r w:rsidRPr="006E0D79">
        <w:rPr>
          <w:b/>
        </w:rPr>
        <w:t>young people</w:t>
      </w:r>
      <w:r>
        <w:t xml:space="preserve"> particularly youth schemes such as youth clubs, pre-</w:t>
      </w:r>
      <w:r w:rsidR="006E01C0">
        <w:t>s</w:t>
      </w:r>
      <w:r>
        <w:t xml:space="preserve">chools and junior </w:t>
      </w:r>
      <w:r w:rsidR="00031585">
        <w:t>schools.</w:t>
      </w:r>
    </w:p>
    <w:p w:rsidR="00031585" w:rsidRDefault="00031585" w:rsidP="00A53A33">
      <w:r w:rsidRPr="006E0D79">
        <w:rPr>
          <w:b/>
        </w:rPr>
        <w:t>Roads</w:t>
      </w:r>
      <w:r>
        <w:t xml:space="preserve"> were cited by 22% of respondents as needing funding for improvements and maintenance – with different prior</w:t>
      </w:r>
      <w:r w:rsidR="00117DBB">
        <w:t>it</w:t>
      </w:r>
      <w:r>
        <w:t>ies depending on location.  Speeding</w:t>
      </w:r>
      <w:r w:rsidR="00117DBB">
        <w:t xml:space="preserve"> traffic</w:t>
      </w:r>
      <w:r>
        <w:t xml:space="preserve"> being the major issue on the B4386 (Worthen and Brockton) and A488 (Hope), with ditch, hedge, potholes and passing places being of importance on side roads into the hills.</w:t>
      </w:r>
    </w:p>
    <w:p w:rsidR="006E0D79" w:rsidRDefault="006E01C0" w:rsidP="00A53A33">
      <w:r w:rsidRPr="006E0D79">
        <w:rPr>
          <w:b/>
        </w:rPr>
        <w:t>Community amenities</w:t>
      </w:r>
      <w:r w:rsidR="006347E9">
        <w:t xml:space="preserve"> centre</w:t>
      </w:r>
      <w:r>
        <w:t xml:space="preserve"> around the village hall or community centre and the shop and or Post Office.  18% of respondents would like to see Community Infrastructure Levy funds support these two amenities. There is a long shopping list of other items in this category which may be considered on a case by community basis as the suggestions seek to solve specific issues for the community e.g. notice boards, community enterprise</w:t>
      </w:r>
      <w:r w:rsidR="006E0D79">
        <w:t>, leisure facilities.</w:t>
      </w:r>
    </w:p>
    <w:p w:rsidR="006E0D79" w:rsidRDefault="006E0D79" w:rsidP="00A53A33">
      <w:r>
        <w:t>The re</w:t>
      </w:r>
      <w:r w:rsidR="00117DBB">
        <w:t>st</w:t>
      </w:r>
      <w:r>
        <w:t xml:space="preserve"> of the </w:t>
      </w:r>
      <w:r w:rsidR="00117DBB">
        <w:t xml:space="preserve">suggestions </w:t>
      </w:r>
      <w:r>
        <w:t>tend to be more localised.</w:t>
      </w:r>
    </w:p>
    <w:p w:rsidR="006E01C0" w:rsidRDefault="006E0D79" w:rsidP="00A53A33">
      <w:r w:rsidRPr="00F302F5">
        <w:rPr>
          <w:b/>
        </w:rPr>
        <w:t>Rights of Way and Pavements</w:t>
      </w:r>
      <w:r>
        <w:t xml:space="preserve"> – in Brockton and Worthen approx. 15% of the respondents highlight the need for improvement and extension of pavements through and between the villages. Whilst in Hope 7% also highlight  pedestrian</w:t>
      </w:r>
      <w:r w:rsidR="00117DBB">
        <w:t xml:space="preserve"> safety</w:t>
      </w:r>
      <w:r>
        <w:t xml:space="preserve"> issues.</w:t>
      </w:r>
    </w:p>
    <w:p w:rsidR="00C54E91" w:rsidRDefault="00C54E91" w:rsidP="00C54E91">
      <w:pPr>
        <w:pStyle w:val="Caption"/>
      </w:pPr>
      <w:r>
        <w:lastRenderedPageBreak/>
        <w:t xml:space="preserve">Figure </w:t>
      </w:r>
      <w:fldSimple w:instr=" SEQ Figure \* ARABIC ">
        <w:r w:rsidR="00E54A17">
          <w:rPr>
            <w:noProof/>
          </w:rPr>
          <w:t>7</w:t>
        </w:r>
      </w:fldSimple>
      <w:r>
        <w:t xml:space="preserve"> CIL spending priorities by location</w:t>
      </w:r>
      <w:r w:rsidRPr="00460AEC">
        <w:rPr>
          <w:noProof/>
          <w:lang w:eastAsia="en-GB"/>
        </w:rPr>
        <w:t xml:space="preserve"> </w:t>
      </w:r>
      <w:r>
        <w:rPr>
          <w:noProof/>
          <w:lang w:eastAsia="en-GB"/>
        </w:rPr>
        <w:t>(as % of respondents)</w:t>
      </w:r>
    </w:p>
    <w:p w:rsidR="00C54E91" w:rsidRDefault="00C54E91" w:rsidP="00A53A33">
      <w:pPr>
        <w:rPr>
          <w:b/>
        </w:rPr>
      </w:pPr>
      <w:r>
        <w:rPr>
          <w:noProof/>
          <w:lang w:eastAsia="en-GB"/>
        </w:rPr>
        <w:drawing>
          <wp:inline distT="0" distB="0" distL="0" distR="0">
            <wp:extent cx="4210050" cy="4343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E0D79" w:rsidRDefault="006E0D79" w:rsidP="00A53A33">
      <w:r w:rsidRPr="00F302F5">
        <w:rPr>
          <w:b/>
        </w:rPr>
        <w:t>The environment</w:t>
      </w:r>
      <w:r>
        <w:t xml:space="preserve"> is identified </w:t>
      </w:r>
      <w:r w:rsidR="00F302F5">
        <w:t xml:space="preserve">by 8% of the respondents </w:t>
      </w:r>
      <w:r w:rsidR="006347E9">
        <w:t>as</w:t>
      </w:r>
      <w:r>
        <w:t xml:space="preserve"> an area requiring investment, particularly in Hope and the Stiperstone</w:t>
      </w:r>
      <w:r w:rsidR="00117DBB">
        <w:t>s:</w:t>
      </w:r>
      <w:r w:rsidR="00F302F5">
        <w:t xml:space="preserve"> </w:t>
      </w:r>
      <w:r w:rsidR="00117DBB">
        <w:t>l</w:t>
      </w:r>
      <w:r w:rsidR="00F302F5">
        <w:t>itter</w:t>
      </w:r>
      <w:r w:rsidR="00117DBB">
        <w:t>;</w:t>
      </w:r>
      <w:r w:rsidR="00F302F5">
        <w:t xml:space="preserve"> maintenance of streams and drainage ditches</w:t>
      </w:r>
      <w:r w:rsidR="00117DBB">
        <w:t>;</w:t>
      </w:r>
      <w:r w:rsidR="00F302F5">
        <w:t xml:space="preserve"> energy saving funding</w:t>
      </w:r>
      <w:r w:rsidR="00117DBB">
        <w:t>;</w:t>
      </w:r>
      <w:r w:rsidR="00F302F5">
        <w:t xml:space="preserve"> and wildlife protection.</w:t>
      </w:r>
    </w:p>
    <w:p w:rsidR="00F302F5" w:rsidRDefault="00F302F5" w:rsidP="00A53A33">
      <w:r>
        <w:t xml:space="preserve">Finally there is a list of other </w:t>
      </w:r>
      <w:r w:rsidR="006B06C1">
        <w:t>issues</w:t>
      </w:r>
      <w:r w:rsidR="006347E9">
        <w:t xml:space="preserve"> which are mentioned by</w:t>
      </w:r>
      <w:r>
        <w:t xml:space="preserve"> </w:t>
      </w:r>
      <w:r w:rsidR="006B06C1">
        <w:t>fewer</w:t>
      </w:r>
      <w:r>
        <w:t xml:space="preserve"> than 8% of the respondents – for completeness however these are listed below:</w:t>
      </w:r>
    </w:p>
    <w:p w:rsidR="00F302F5" w:rsidRDefault="00F302F5" w:rsidP="00A53A33">
      <w:r w:rsidRPr="00F302F5">
        <w:rPr>
          <w:b/>
        </w:rPr>
        <w:lastRenderedPageBreak/>
        <w:t>Public Transport</w:t>
      </w:r>
      <w:r>
        <w:t xml:space="preserve"> – consisting of either retention or improvement of service or suggestions of additional services for remote communities.</w:t>
      </w:r>
    </w:p>
    <w:p w:rsidR="00F302F5" w:rsidRDefault="00F302F5" w:rsidP="00A53A33">
      <w:r w:rsidRPr="00F302F5">
        <w:rPr>
          <w:b/>
        </w:rPr>
        <w:t>Allotments</w:t>
      </w:r>
      <w:r w:rsidRPr="00122E7E">
        <w:rPr>
          <w:b/>
        </w:rPr>
        <w:t>, community gardens and orchards</w:t>
      </w:r>
      <w:r w:rsidR="00122E7E">
        <w:t xml:space="preserve"> – this was mentioned by</w:t>
      </w:r>
      <w:r>
        <w:t xml:space="preserve"> 10% of respondents in Brockton and Ben</w:t>
      </w:r>
      <w:r w:rsidR="00F37E51">
        <w:t>t</w:t>
      </w:r>
      <w:r w:rsidR="006B06C1">
        <w:t>l</w:t>
      </w:r>
      <w:r w:rsidR="00F37E51">
        <w:t>awnt</w:t>
      </w:r>
      <w:r w:rsidR="006B06C1">
        <w:t>.</w:t>
      </w:r>
      <w:r>
        <w:t xml:space="preserve"> </w:t>
      </w:r>
      <w:r w:rsidR="006B06C1">
        <w:t>H</w:t>
      </w:r>
      <w:r>
        <w:t>owever this was an e</w:t>
      </w:r>
      <w:r w:rsidR="00036DEF">
        <w:t>xample</w:t>
      </w:r>
      <w:r>
        <w:t xml:space="preserve"> suggestion in the questionnaire and so its popularity may be skewed by this reference.</w:t>
      </w:r>
    </w:p>
    <w:p w:rsidR="00F302F5" w:rsidRDefault="00825455" w:rsidP="00A53A33">
      <w:r w:rsidRPr="00122E7E">
        <w:rPr>
          <w:b/>
        </w:rPr>
        <w:t xml:space="preserve">Support and amenities for the </w:t>
      </w:r>
      <w:r w:rsidRPr="006B06C1">
        <w:rPr>
          <w:b/>
        </w:rPr>
        <w:t>elderly</w:t>
      </w:r>
      <w:r>
        <w:t xml:space="preserve"> was mentioned by about 3% of the respondents.</w:t>
      </w:r>
    </w:p>
    <w:p w:rsidR="00C9494A" w:rsidRDefault="00C9494A" w:rsidP="00A53A33">
      <w:r>
        <w:t xml:space="preserve">A few respondents did question the consequences </w:t>
      </w:r>
      <w:r w:rsidR="000860FC">
        <w:t xml:space="preserve">of </w:t>
      </w:r>
      <w:r w:rsidR="00122E7E">
        <w:t>implementing</w:t>
      </w:r>
      <w:r>
        <w:t xml:space="preserve"> the Community Infrastructure Levy and suggested that it would stifle the type </w:t>
      </w:r>
      <w:r w:rsidR="000860FC">
        <w:t xml:space="preserve">of </w:t>
      </w:r>
      <w:r>
        <w:t xml:space="preserve">development the community seemed </w:t>
      </w:r>
      <w:r w:rsidR="006B06C1">
        <w:t xml:space="preserve">to </w:t>
      </w:r>
      <w:r>
        <w:t>desire i.e. the policy would favo</w:t>
      </w:r>
      <w:r w:rsidR="00B97524">
        <w:t>ur commercial development of an ‘</w:t>
      </w:r>
      <w:r>
        <w:t>estate</w:t>
      </w:r>
      <w:r w:rsidR="00B97524">
        <w:t>’</w:t>
      </w:r>
      <w:r>
        <w:t xml:space="preserve"> style – and discourage single dwellings and ‘self-build’.</w:t>
      </w:r>
    </w:p>
    <w:p w:rsidR="00036DEF" w:rsidRDefault="00036DEF" w:rsidP="00036DEF">
      <w:pPr>
        <w:tabs>
          <w:tab w:val="left" w:pos="851"/>
        </w:tabs>
        <w:spacing w:before="0"/>
        <w:ind w:left="851" w:hanging="851"/>
        <w:rPr>
          <w:b/>
        </w:rPr>
      </w:pPr>
    </w:p>
    <w:p w:rsidR="00C5218F" w:rsidRDefault="00C5218F" w:rsidP="00036DEF">
      <w:pPr>
        <w:tabs>
          <w:tab w:val="left" w:pos="851"/>
        </w:tabs>
        <w:spacing w:before="0"/>
        <w:ind w:left="851" w:hanging="851"/>
        <w:rPr>
          <w:b/>
        </w:rPr>
      </w:pPr>
    </w:p>
    <w:p w:rsidR="00C5218F" w:rsidRDefault="00C5218F" w:rsidP="00036DEF">
      <w:pPr>
        <w:tabs>
          <w:tab w:val="left" w:pos="851"/>
        </w:tabs>
        <w:spacing w:before="0"/>
        <w:ind w:left="851" w:hanging="851"/>
        <w:rPr>
          <w:b/>
        </w:rPr>
      </w:pPr>
      <w:r>
        <w:rPr>
          <w:b/>
        </w:rPr>
        <w:t>November 2013 review</w:t>
      </w:r>
    </w:p>
    <w:p w:rsidR="00C5218F" w:rsidRDefault="00C5218F" w:rsidP="00C5218F">
      <w:pPr>
        <w:spacing w:after="120"/>
      </w:pPr>
      <w:r w:rsidRPr="00C5218F">
        <w:t>At the preview meeting of the Parish Plan in November 2013</w:t>
      </w:r>
      <w:r>
        <w:t xml:space="preserve"> held at Hope Village hall</w:t>
      </w:r>
      <w:r w:rsidRPr="00C5218F">
        <w:t>, all the</w:t>
      </w:r>
      <w:r>
        <w:t xml:space="preserve"> suggestions  for use of CIL put forward from the questionnaire were displayed, and attendees asked to vote for their favourite suggestions for their part of the parish.  These are detailed below:</w:t>
      </w:r>
    </w:p>
    <w:p w:rsidR="00C5218F" w:rsidRDefault="00C5218F" w:rsidP="00C5218F">
      <w:pPr>
        <w:spacing w:before="0" w:after="120"/>
      </w:pPr>
      <w:r w:rsidRPr="00D16F7B">
        <w:rPr>
          <w:b/>
        </w:rPr>
        <w:t>Bentlawnt</w:t>
      </w:r>
      <w:r w:rsidRPr="00D16F7B">
        <w:rPr>
          <w:b/>
        </w:rPr>
        <w:br/>
      </w:r>
      <w:r>
        <w:t>Support for local shop/PO</w:t>
      </w:r>
      <w:r>
        <w:br/>
        <w:t>High speed Broadband</w:t>
      </w:r>
      <w:r>
        <w:br/>
        <w:t>Salt bins, Bentlawnt</w:t>
      </w:r>
    </w:p>
    <w:p w:rsidR="00C5218F" w:rsidRDefault="00C5218F" w:rsidP="00C5218F">
      <w:pPr>
        <w:spacing w:before="0" w:after="120"/>
      </w:pPr>
      <w:r w:rsidRPr="005D6E06">
        <w:rPr>
          <w:b/>
        </w:rPr>
        <w:t>Brockton</w:t>
      </w:r>
      <w:r w:rsidRPr="005D6E06">
        <w:rPr>
          <w:b/>
        </w:rPr>
        <w:br/>
      </w:r>
      <w:r>
        <w:t>Public transport</w:t>
      </w:r>
      <w:r>
        <w:br/>
      </w:r>
      <w:r>
        <w:lastRenderedPageBreak/>
        <w:t>Pavements</w:t>
      </w:r>
      <w:r>
        <w:br/>
        <w:t>Youth facilities</w:t>
      </w:r>
      <w:r>
        <w:br/>
        <w:t>Community Projects</w:t>
      </w:r>
    </w:p>
    <w:p w:rsidR="00C5218F" w:rsidRDefault="00C5218F" w:rsidP="00C5218F">
      <w:pPr>
        <w:spacing w:before="0" w:after="120"/>
      </w:pPr>
      <w:r w:rsidRPr="00D16F7B">
        <w:rPr>
          <w:b/>
        </w:rPr>
        <w:t>Hope</w:t>
      </w:r>
      <w:r w:rsidRPr="00D16F7B">
        <w:rPr>
          <w:b/>
        </w:rPr>
        <w:br/>
      </w:r>
      <w:r>
        <w:t>Traffic calming A488</w:t>
      </w:r>
      <w:r>
        <w:br/>
        <w:t>Public footpath access</w:t>
      </w:r>
      <w:r>
        <w:br/>
        <w:t>Hedging &amp; ditching</w:t>
      </w:r>
      <w:r>
        <w:br/>
        <w:t>Gritting &amp; snow clearance</w:t>
      </w:r>
      <w:r>
        <w:br/>
        <w:t>Road improvements</w:t>
      </w:r>
    </w:p>
    <w:p w:rsidR="00C5218F" w:rsidRDefault="00C5218F" w:rsidP="00C5218F">
      <w:pPr>
        <w:spacing w:before="0" w:after="120"/>
      </w:pPr>
      <w:r w:rsidRPr="005D6E06">
        <w:rPr>
          <w:b/>
        </w:rPr>
        <w:t>Snailbeach</w:t>
      </w:r>
      <w:r w:rsidRPr="005D6E06">
        <w:rPr>
          <w:b/>
        </w:rPr>
        <w:br/>
      </w:r>
      <w:r>
        <w:t>Toilets</w:t>
      </w:r>
      <w:r>
        <w:br/>
        <w:t>Footpath to School</w:t>
      </w:r>
      <w:r>
        <w:br/>
        <w:t>Sports Facilities</w:t>
      </w:r>
    </w:p>
    <w:p w:rsidR="00C5218F" w:rsidRDefault="00C5218F" w:rsidP="00C5218F">
      <w:pPr>
        <w:spacing w:before="0" w:after="120"/>
      </w:pPr>
      <w:r w:rsidRPr="00D16F7B">
        <w:rPr>
          <w:b/>
        </w:rPr>
        <w:t>Stiperstones</w:t>
      </w:r>
      <w:r w:rsidRPr="00D16F7B">
        <w:rPr>
          <w:b/>
        </w:rPr>
        <w:br/>
      </w:r>
      <w:r>
        <w:t>Broadband</w:t>
      </w:r>
      <w:r>
        <w:br/>
        <w:t>Use brown field sites</w:t>
      </w:r>
    </w:p>
    <w:p w:rsidR="00C5218F" w:rsidRDefault="00C5218F" w:rsidP="00C5218F">
      <w:pPr>
        <w:spacing w:before="0" w:after="120"/>
      </w:pPr>
      <w:r w:rsidRPr="00D16F7B">
        <w:rPr>
          <w:b/>
        </w:rPr>
        <w:t>Worthen</w:t>
      </w:r>
      <w:r>
        <w:rPr>
          <w:b/>
        </w:rPr>
        <w:br/>
      </w:r>
      <w:r>
        <w:t>Keep school &amp; shop open</w:t>
      </w:r>
      <w:r>
        <w:br/>
        <w:t>Upgrade footpath facilities</w:t>
      </w:r>
      <w:r>
        <w:br/>
        <w:t>Pavement improvements</w:t>
      </w:r>
      <w:r>
        <w:br/>
        <w:t>Elderly people’s accommodation</w:t>
      </w:r>
      <w:r>
        <w:br/>
        <w:t>Preserve beauty of area</w:t>
      </w:r>
      <w:r>
        <w:br/>
        <w:t>Maintain streams &amp; ditches</w:t>
      </w:r>
    </w:p>
    <w:p w:rsidR="00036DEF" w:rsidRDefault="00036DEF" w:rsidP="00036DEF">
      <w:pPr>
        <w:tabs>
          <w:tab w:val="left" w:pos="851"/>
        </w:tabs>
        <w:spacing w:before="0"/>
        <w:ind w:left="851" w:hanging="851"/>
      </w:pPr>
      <w:r>
        <w:rPr>
          <w:b/>
        </w:rPr>
        <w:t>Actions:</w:t>
      </w:r>
      <w:r>
        <w:tab/>
        <w:t>Encourage community schemes beneficial for locals by requesting ideas for funding</w:t>
      </w:r>
    </w:p>
    <w:p w:rsidR="00036DEF" w:rsidRDefault="00036DEF" w:rsidP="00036DEF">
      <w:pPr>
        <w:tabs>
          <w:tab w:val="left" w:pos="851"/>
        </w:tabs>
        <w:spacing w:before="0"/>
        <w:ind w:left="851" w:hanging="851"/>
      </w:pPr>
      <w:r>
        <w:tab/>
        <w:t>Support village halls</w:t>
      </w:r>
    </w:p>
    <w:p w:rsidR="0096121B" w:rsidRDefault="0096121B" w:rsidP="00036DEF">
      <w:pPr>
        <w:tabs>
          <w:tab w:val="left" w:pos="851"/>
        </w:tabs>
        <w:spacing w:before="0"/>
        <w:ind w:left="851" w:hanging="851"/>
      </w:pPr>
    </w:p>
    <w:p w:rsidR="0096121B" w:rsidRPr="00036DEF" w:rsidRDefault="0096121B" w:rsidP="00036DEF">
      <w:pPr>
        <w:tabs>
          <w:tab w:val="left" w:pos="851"/>
        </w:tabs>
        <w:spacing w:before="0"/>
        <w:ind w:left="851" w:hanging="851"/>
      </w:pPr>
    </w:p>
    <w:p w:rsidR="00C54E91" w:rsidRDefault="0096121B" w:rsidP="00460AEC">
      <w:r>
        <w:rPr>
          <w:b/>
          <w:noProof/>
          <w:lang w:eastAsia="en-GB"/>
        </w:rPr>
        <w:lastRenderedPageBreak/>
        <w:drawing>
          <wp:inline distT="0" distB="0" distL="0" distR="0">
            <wp:extent cx="4396442" cy="29432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400.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1184" cy="2946400"/>
                    </a:xfrm>
                    <a:prstGeom prst="rect">
                      <a:avLst/>
                    </a:prstGeom>
                  </pic:spPr>
                </pic:pic>
              </a:graphicData>
            </a:graphic>
          </wp:inline>
        </w:drawing>
      </w:r>
    </w:p>
    <w:p w:rsidR="00E13B51" w:rsidRDefault="00C5218F" w:rsidP="00497C77">
      <w:pPr>
        <w:pStyle w:val="Heading1"/>
      </w:pPr>
      <w:bookmarkStart w:id="9" w:name="_Toc372291361"/>
      <w:r>
        <w:br w:type="column"/>
      </w:r>
      <w:r w:rsidR="00095B99">
        <w:lastRenderedPageBreak/>
        <w:t>Young People, Play Areas and Schools</w:t>
      </w:r>
      <w:bookmarkEnd w:id="9"/>
    </w:p>
    <w:p w:rsidR="00E82AEB" w:rsidRDefault="00460AEC" w:rsidP="00E82AEB">
      <w:r>
        <w:t>The Parish is fortunate in having a primary school in each Ward at Worthen, Hope and Stiperstones.  These are viewed as being a lifeline for the community as young families are unlikely to want to live here if their young children have to travel excessive distances.</w:t>
      </w:r>
      <w:r w:rsidR="00C24139">
        <w:t xml:space="preserve">  Stiperstones</w:t>
      </w:r>
      <w:r w:rsidR="00463294">
        <w:t>, Hope</w:t>
      </w:r>
      <w:r w:rsidR="00C24139">
        <w:t xml:space="preserve"> and Worthen also have pre-school facilities, the latter based in the Village Hall.</w:t>
      </w:r>
    </w:p>
    <w:p w:rsidR="00E82AEB" w:rsidRDefault="00C24139" w:rsidP="00A53A33">
      <w:r>
        <w:t>Snailbeach, Worthen and Brockton have children’s play areas maintained variously by the Village Halls and the County Council.</w:t>
      </w:r>
    </w:p>
    <w:p w:rsidR="00CD7EB6" w:rsidRDefault="00CD7EB6" w:rsidP="00CD7EB6">
      <w:pPr>
        <w:pStyle w:val="Heading4"/>
      </w:pPr>
      <w:r>
        <w:t>Schools</w:t>
      </w:r>
    </w:p>
    <w:p w:rsidR="0039288D" w:rsidRDefault="0039288D" w:rsidP="00CD7EB6">
      <w:pPr>
        <w:spacing w:line="240" w:lineRule="auto"/>
      </w:pPr>
      <w:r w:rsidRPr="0039288D">
        <w:rPr>
          <w:b/>
        </w:rPr>
        <w:t>Worthen School</w:t>
      </w:r>
      <w:r w:rsidR="006A0956">
        <w:t xml:space="preserve"> employs </w:t>
      </w:r>
      <w:r>
        <w:t>3 full</w:t>
      </w:r>
      <w:r w:rsidR="00A10F8A">
        <w:t>-</w:t>
      </w:r>
      <w:r>
        <w:t>time and 1 part</w:t>
      </w:r>
      <w:r w:rsidR="00A10F8A">
        <w:t>-</w:t>
      </w:r>
      <w:r>
        <w:t>time 0.4FTE teachers, also 3 part</w:t>
      </w:r>
      <w:r w:rsidR="00A10F8A">
        <w:t>-</w:t>
      </w:r>
      <w:r>
        <w:t>time teaching assistants and 2 part</w:t>
      </w:r>
      <w:r w:rsidR="00A10F8A">
        <w:t>-</w:t>
      </w:r>
      <w:r>
        <w:t>time administrators. There are 65 pupils with the youngest 4 and the eldest 11.  The current school was built in 1986 (with alterations in 1996 and 2007) but Worthen has had a school since the mid</w:t>
      </w:r>
      <w:r w:rsidR="00A10F8A">
        <w:t>-</w:t>
      </w:r>
      <w:r>
        <w:t>19th century.  The school has playgrounds, playing fields and an Ecolab. School premises are used for a Breakfast Club from 8-9am, and After</w:t>
      </w:r>
      <w:r w:rsidR="00F37E51">
        <w:t xml:space="preserve"> </w:t>
      </w:r>
      <w:r>
        <w:t xml:space="preserve">School Club 3.15pm - </w:t>
      </w:r>
      <w:r w:rsidR="006A0956">
        <w:t xml:space="preserve">6pm </w:t>
      </w:r>
      <w:r w:rsidR="006A0956">
        <w:br/>
        <w:t>Worthen School was awarded</w:t>
      </w:r>
      <w:r>
        <w:t xml:space="preserve"> Eco</w:t>
      </w:r>
      <w:r w:rsidR="00A10F8A">
        <w:t>-</w:t>
      </w:r>
      <w:r>
        <w:t>School Green Flag 2012 (for the 4th time!) Healthy School Award 200</w:t>
      </w:r>
      <w:r w:rsidR="0003764E">
        <w:t>9, Safer Schools Award 2010</w:t>
      </w:r>
      <w:r w:rsidR="0003764E">
        <w:br/>
        <w:t xml:space="preserve">Website: </w:t>
      </w:r>
      <w:r>
        <w:t xml:space="preserve"> </w:t>
      </w:r>
      <w:hyperlink r:id="rId20" w:history="1">
        <w:r w:rsidR="00D44131" w:rsidRPr="001220FD">
          <w:rPr>
            <w:rStyle w:val="Hyperlink"/>
          </w:rPr>
          <w:t>www.worthen.shropshire.sch.uk</w:t>
        </w:r>
      </w:hyperlink>
    </w:p>
    <w:p w:rsidR="00CD7EB6" w:rsidRDefault="00CD7EB6" w:rsidP="00CD7EB6">
      <w:pPr>
        <w:autoSpaceDE w:val="0"/>
        <w:autoSpaceDN w:val="0"/>
        <w:adjustRightInd w:val="0"/>
        <w:spacing w:line="240" w:lineRule="auto"/>
      </w:pPr>
      <w:r w:rsidRPr="00660135">
        <w:rPr>
          <w:b/>
        </w:rPr>
        <w:t>Hope School</w:t>
      </w:r>
      <w:r w:rsidRPr="00CB278C">
        <w:t xml:space="preserve"> employs 2 full-time teachers, 2 full-time Teaching Assistants , </w:t>
      </w:r>
      <w:r>
        <w:t xml:space="preserve">1 part-time Teaching Assistant, 1 full-time site manager, </w:t>
      </w:r>
      <w:r w:rsidRPr="00CB278C">
        <w:t xml:space="preserve"> 1 full-time admini</w:t>
      </w:r>
      <w:r>
        <w:t xml:space="preserve">strator, a part-time </w:t>
      </w:r>
      <w:r w:rsidRPr="00CB278C">
        <w:t>music teacher and</w:t>
      </w:r>
      <w:r>
        <w:t xml:space="preserve"> weekly</w:t>
      </w:r>
      <w:r w:rsidRPr="00CB278C">
        <w:t xml:space="preserve"> sports coach.</w:t>
      </w:r>
      <w:r>
        <w:t xml:space="preserve">  There are 39 pupils (4 – 11 years)  in</w:t>
      </w:r>
      <w:r w:rsidRPr="00CB278C">
        <w:t xml:space="preserve"> two classes and a </w:t>
      </w:r>
      <w:r>
        <w:t xml:space="preserve">further 10 (2 – 4 years)  children in the </w:t>
      </w:r>
      <w:r w:rsidRPr="00CB278C">
        <w:t>pre-school</w:t>
      </w:r>
      <w:r>
        <w:t xml:space="preserve"> (</w:t>
      </w:r>
      <w:r w:rsidRPr="00CB278C">
        <w:t>Hope School Young Explorers</w:t>
      </w:r>
      <w:r>
        <w:t>)</w:t>
      </w:r>
      <w:r w:rsidRPr="00CB278C">
        <w:t xml:space="preserve">. </w:t>
      </w:r>
      <w:r>
        <w:t xml:space="preserve">Breakfast Club and After-School Clubs take place Mon-Fri. </w:t>
      </w:r>
      <w:r w:rsidRPr="00CB278C">
        <w:t xml:space="preserve"> </w:t>
      </w:r>
      <w:r w:rsidRPr="00CB278C">
        <w:rPr>
          <w:rFonts w:cs="TrebuchetMS"/>
        </w:rPr>
        <w:t>The school h</w:t>
      </w:r>
      <w:r>
        <w:rPr>
          <w:rFonts w:cs="TrebuchetMS"/>
        </w:rPr>
        <w:t xml:space="preserve">as a covered, outdoor play area, </w:t>
      </w:r>
      <w:r w:rsidRPr="00CB278C">
        <w:rPr>
          <w:rFonts w:cs="TrebuchetMS"/>
        </w:rPr>
        <w:t>a large sports field with play equipment, a tarmac</w:t>
      </w:r>
      <w:r>
        <w:rPr>
          <w:rFonts w:cs="TrebuchetMS"/>
        </w:rPr>
        <w:t xml:space="preserve"> </w:t>
      </w:r>
      <w:r w:rsidRPr="00CB278C">
        <w:rPr>
          <w:rFonts w:cs="TrebuchetMS"/>
        </w:rPr>
        <w:t>playground, gardening areas, habit</w:t>
      </w:r>
      <w:r>
        <w:rPr>
          <w:rFonts w:cs="TrebuchetMS"/>
        </w:rPr>
        <w:t>at areas, (including a pond)</w:t>
      </w:r>
      <w:r w:rsidRPr="00CB278C">
        <w:rPr>
          <w:rFonts w:cs="TrebuchetMS"/>
        </w:rPr>
        <w:t>.</w:t>
      </w:r>
      <w:r>
        <w:rPr>
          <w:rFonts w:cs="TrebuchetMS"/>
        </w:rPr>
        <w:t xml:space="preserve">  The</w:t>
      </w:r>
      <w:r w:rsidRPr="00CB278C">
        <w:rPr>
          <w:rFonts w:cs="TrebuchetMS"/>
        </w:rPr>
        <w:t xml:space="preserve"> multi-sens</w:t>
      </w:r>
      <w:r>
        <w:rPr>
          <w:rFonts w:cs="TrebuchetMS"/>
        </w:rPr>
        <w:t>ory garden and woodland area are</w:t>
      </w:r>
      <w:r w:rsidRPr="00CB278C">
        <w:rPr>
          <w:rFonts w:cs="TrebuchetMS"/>
        </w:rPr>
        <w:t xml:space="preserve"> developed through the Forest School initiative.</w:t>
      </w:r>
      <w:r>
        <w:rPr>
          <w:rFonts w:cs="TrebuchetMS"/>
        </w:rPr>
        <w:t xml:space="preserve">  T</w:t>
      </w:r>
      <w:r w:rsidRPr="00CB278C">
        <w:rPr>
          <w:rFonts w:cs="TrebuchetMS"/>
        </w:rPr>
        <w:t>here</w:t>
      </w:r>
      <w:r>
        <w:rPr>
          <w:rFonts w:cs="TrebuchetMS"/>
        </w:rPr>
        <w:t xml:space="preserve"> </w:t>
      </w:r>
      <w:r>
        <w:rPr>
          <w:rFonts w:cs="TrebuchetMS"/>
        </w:rPr>
        <w:lastRenderedPageBreak/>
        <w:t>is a</w:t>
      </w:r>
      <w:r w:rsidRPr="00CB278C">
        <w:rPr>
          <w:rFonts w:cs="TrebuchetMS"/>
        </w:rPr>
        <w:t xml:space="preserve"> well-equipped library</w:t>
      </w:r>
      <w:r>
        <w:rPr>
          <w:rFonts w:cs="TrebuchetMS"/>
        </w:rPr>
        <w:t xml:space="preserve"> and </w:t>
      </w:r>
      <w:r w:rsidRPr="00CB278C">
        <w:rPr>
          <w:rFonts w:cs="TrebuchetMS"/>
        </w:rPr>
        <w:t>a hall for P.E. and</w:t>
      </w:r>
      <w:r>
        <w:rPr>
          <w:rFonts w:cs="TrebuchetMS"/>
        </w:rPr>
        <w:t xml:space="preserve"> </w:t>
      </w:r>
      <w:r w:rsidRPr="00CB278C">
        <w:rPr>
          <w:rFonts w:cs="TrebuchetMS"/>
        </w:rPr>
        <w:t>drama.</w:t>
      </w:r>
      <w:r>
        <w:rPr>
          <w:rFonts w:cs="TrebuchetMS"/>
        </w:rPr>
        <w:t xml:space="preserve">  Hope Village Hall which is next door is used by the school for larger events. </w:t>
      </w:r>
      <w:r>
        <w:t xml:space="preserve"> </w:t>
      </w:r>
      <w:r w:rsidRPr="00CB278C">
        <w:t>The sch</w:t>
      </w:r>
      <w:r>
        <w:t>ool provides a daily mid-day meal</w:t>
      </w:r>
      <w:r w:rsidRPr="00CB278C">
        <w:t xml:space="preserve">, cooked on the </w:t>
      </w:r>
      <w:r>
        <w:t>premises.</w:t>
      </w:r>
      <w:r>
        <w:br/>
        <w:t xml:space="preserve">Website: </w:t>
      </w:r>
      <w:hyperlink r:id="rId21" w:history="1">
        <w:r w:rsidRPr="00115BAF">
          <w:rPr>
            <w:rStyle w:val="Hyperlink"/>
          </w:rPr>
          <w:t>www.hopeschool.co.uk</w:t>
        </w:r>
      </w:hyperlink>
      <w:r>
        <w:t xml:space="preserve"> </w:t>
      </w:r>
    </w:p>
    <w:p w:rsidR="0003764E" w:rsidRDefault="0003764E" w:rsidP="0003764E">
      <w:pPr>
        <w:autoSpaceDE w:val="0"/>
        <w:autoSpaceDN w:val="0"/>
        <w:adjustRightInd w:val="0"/>
        <w:spacing w:line="240" w:lineRule="auto"/>
      </w:pPr>
      <w:r>
        <w:t>Stiperstones School is part of the Chirbury Stiperstones Federation which was set up in January 2012.  The school employs 2 full-time teachers, 1 part-time teacher, 5 part-time teaching assistants and 2 part-time administrators.  The school also now runs Stiperstones Pre-School which employs 3 part-time staff.  There are 38 pupils (4-11 years) in the school and 3 pupils in the pre-school.  There is a covered outside play area for Key Stage 1, Foundation and Pre-School pupils, a larger outdoor play area for all children and a sports field.  The school regularly uses the local surroundings, including the nature reserve, to support outdoor education.  There are 2 classrooms, a hall and a library area.  The school has achieved several awards over the years, such as Activemark 2007, Safer School, Healthy Schools, FMSiS and John Muir Discovery and Explorer Awards.</w:t>
      </w:r>
      <w:r>
        <w:br/>
        <w:t>Website: www.stiperstones.shropshire.sch.uk</w:t>
      </w:r>
    </w:p>
    <w:p w:rsidR="00095B99" w:rsidRDefault="00095B99" w:rsidP="00A53A33">
      <w:r>
        <w:t>98% of the respondents believe that the schools should be kept open and 69% believe that they should be open for community use outside school hours.</w:t>
      </w:r>
      <w:r w:rsidR="00A10F8A">
        <w:t xml:space="preserve"> The most popular additional</w:t>
      </w:r>
      <w:r w:rsidR="00C70451">
        <w:t xml:space="preserve"> uses of schools were</w:t>
      </w:r>
      <w:r w:rsidR="00A10F8A">
        <w:t>:</w:t>
      </w:r>
      <w:r w:rsidR="00C70451">
        <w:t xml:space="preserve"> breakfast and after</w:t>
      </w:r>
      <w:r w:rsidR="00A10F8A">
        <w:t>-</w:t>
      </w:r>
      <w:r w:rsidR="00C70451">
        <w:t>school activities for school children</w:t>
      </w:r>
      <w:r w:rsidR="00A10F8A">
        <w:t>;</w:t>
      </w:r>
      <w:r w:rsidR="00C70451">
        <w:t xml:space="preserve"> youth activities</w:t>
      </w:r>
      <w:r w:rsidR="00A10F8A">
        <w:t>;</w:t>
      </w:r>
      <w:r w:rsidR="00C70451">
        <w:t xml:space="preserve"> sporting and leisure activities</w:t>
      </w:r>
      <w:r w:rsidR="00A10F8A">
        <w:t>;</w:t>
      </w:r>
      <w:r w:rsidR="00C70451">
        <w:t xml:space="preserve"> other education classes e.g. night school.</w:t>
      </w:r>
    </w:p>
    <w:p w:rsidR="00C70451" w:rsidRDefault="00C70451" w:rsidP="00A53A33">
      <w:pPr>
        <w:rPr>
          <w:rFonts w:eastAsia="Times New Roman" w:cs="Arial"/>
          <w:lang w:eastAsia="en-GB"/>
        </w:rPr>
      </w:pPr>
      <w:r>
        <w:rPr>
          <w:rFonts w:eastAsia="Times New Roman" w:cs="Arial"/>
          <w:lang w:eastAsia="en-GB"/>
        </w:rPr>
        <w:t>Example comments</w:t>
      </w:r>
      <w:r w:rsidR="00C835B5">
        <w:rPr>
          <w:rFonts w:eastAsia="Times New Roman" w:cs="Arial"/>
          <w:lang w:eastAsia="en-GB"/>
        </w:rPr>
        <w:t xml:space="preserve"> are</w:t>
      </w:r>
      <w:r>
        <w:rPr>
          <w:rFonts w:eastAsia="Times New Roman" w:cs="Arial"/>
          <w:lang w:eastAsia="en-GB"/>
        </w:rPr>
        <w:t>:</w:t>
      </w:r>
    </w:p>
    <w:p w:rsidR="00C70451" w:rsidRDefault="00C70451" w:rsidP="00A53A33">
      <w:pPr>
        <w:rPr>
          <w:rFonts w:eastAsia="Times New Roman" w:cs="Arial"/>
          <w:i/>
          <w:lang w:eastAsia="en-GB"/>
        </w:rPr>
      </w:pPr>
      <w:r>
        <w:rPr>
          <w:rFonts w:eastAsia="Times New Roman" w:cs="Arial"/>
          <w:i/>
          <w:lang w:eastAsia="en-GB"/>
        </w:rPr>
        <w:t>“</w:t>
      </w:r>
      <w:r w:rsidRPr="00C70451">
        <w:rPr>
          <w:rFonts w:eastAsia="Times New Roman" w:cs="Arial"/>
          <w:i/>
          <w:lang w:eastAsia="en-GB"/>
        </w:rPr>
        <w:t xml:space="preserve">Possibly for computer access and courses, something </w:t>
      </w:r>
      <w:r w:rsidR="00A10F8A">
        <w:rPr>
          <w:rFonts w:eastAsia="Times New Roman" w:cs="Arial"/>
          <w:i/>
          <w:lang w:eastAsia="en-GB"/>
        </w:rPr>
        <w:t xml:space="preserve">that’s </w:t>
      </w:r>
      <w:r w:rsidRPr="00C70451">
        <w:rPr>
          <w:rFonts w:eastAsia="Times New Roman" w:cs="Arial"/>
          <w:i/>
          <w:lang w:eastAsia="en-GB"/>
        </w:rPr>
        <w:t>difficult in the village hall</w:t>
      </w:r>
      <w:r>
        <w:rPr>
          <w:rFonts w:eastAsia="Times New Roman" w:cs="Arial"/>
          <w:i/>
          <w:lang w:eastAsia="en-GB"/>
        </w:rPr>
        <w:t>”</w:t>
      </w:r>
    </w:p>
    <w:p w:rsidR="00C70451" w:rsidRPr="00C70451" w:rsidRDefault="00C70451" w:rsidP="00A53A33">
      <w:pPr>
        <w:rPr>
          <w:i/>
        </w:rPr>
      </w:pPr>
      <w:r w:rsidRPr="00C70451">
        <w:rPr>
          <w:rFonts w:eastAsia="Times New Roman" w:cs="Arial"/>
          <w:i/>
          <w:lang w:eastAsia="en-GB"/>
        </w:rPr>
        <w:t xml:space="preserve">“Abermule school is a perfect example as it is used for many out of hours activities, e.g. Bowls club, patchwork and quilting, </w:t>
      </w:r>
      <w:r w:rsidR="00A10F8A">
        <w:rPr>
          <w:rFonts w:eastAsia="Times New Roman" w:cs="Arial"/>
          <w:i/>
          <w:lang w:eastAsia="en-GB"/>
        </w:rPr>
        <w:t>WI</w:t>
      </w:r>
      <w:r w:rsidRPr="00C70451">
        <w:rPr>
          <w:rFonts w:eastAsia="Times New Roman" w:cs="Arial"/>
          <w:i/>
          <w:lang w:eastAsia="en-GB"/>
        </w:rPr>
        <w:t>”</w:t>
      </w:r>
    </w:p>
    <w:p w:rsidR="00C70451" w:rsidRPr="00C70451" w:rsidRDefault="00C70451" w:rsidP="00C70451">
      <w:pPr>
        <w:spacing w:line="240" w:lineRule="auto"/>
        <w:contextualSpacing/>
        <w:rPr>
          <w:rFonts w:eastAsia="Times New Roman" w:cs="Arial"/>
          <w:i/>
          <w:lang w:eastAsia="en-GB"/>
        </w:rPr>
      </w:pPr>
      <w:r w:rsidRPr="00C70451">
        <w:rPr>
          <w:rFonts w:eastAsia="Times New Roman" w:cs="Arial"/>
          <w:i/>
          <w:lang w:eastAsia="en-GB"/>
        </w:rPr>
        <w:t>“Evening classes and educational activities would bring life to the area”</w:t>
      </w:r>
    </w:p>
    <w:p w:rsidR="00414CEC" w:rsidRDefault="00C70451" w:rsidP="00A53A33">
      <w:r>
        <w:lastRenderedPageBreak/>
        <w:t>84% of those who expressed an opinion said the pre-school provision in the parish was adequate</w:t>
      </w:r>
      <w:r w:rsidR="00A10F8A">
        <w:t>,</w:t>
      </w:r>
      <w:r>
        <w:t xml:space="preserve"> however there was a more mixed response to provision of before and after school clubs with </w:t>
      </w:r>
      <w:r w:rsidR="001D62AB">
        <w:t>an</w:t>
      </w:r>
      <w:r>
        <w:t xml:space="preserve"> 84% satisfaction in Worthen Ward </w:t>
      </w:r>
      <w:r w:rsidR="001D62AB">
        <w:t>dropping to 69% in the Heath Ward and 59% in the Hope Ward.</w:t>
      </w:r>
      <w:r w:rsidR="007762CB">
        <w:rPr>
          <w:rStyle w:val="FootnoteReference"/>
        </w:rPr>
        <w:footnoteReference w:id="3"/>
      </w:r>
      <w:r w:rsidR="00792690">
        <w:t xml:space="preserve">  </w:t>
      </w:r>
    </w:p>
    <w:p w:rsidR="00095B99" w:rsidRDefault="00095B99" w:rsidP="00414CEC">
      <w:pPr>
        <w:jc w:val="center"/>
      </w:pPr>
    </w:p>
    <w:p w:rsidR="008B1DA6" w:rsidRDefault="008B1DA6" w:rsidP="00927327">
      <w:pPr>
        <w:pStyle w:val="Heading4"/>
      </w:pPr>
      <w:r>
        <w:t>Facilities for Children and Young People</w:t>
      </w:r>
    </w:p>
    <w:p w:rsidR="00C70451" w:rsidRDefault="001D62AB" w:rsidP="00A53A33">
      <w:r>
        <w:t>Just less than half</w:t>
      </w:r>
      <w:r w:rsidR="00DA5788">
        <w:t>(</w:t>
      </w:r>
      <w:r>
        <w:t xml:space="preserve"> 48%</w:t>
      </w:r>
      <w:r w:rsidR="00DA5788">
        <w:t>)</w:t>
      </w:r>
      <w:r>
        <w:t xml:space="preserve"> of those who expressed an opinion said they were satisfied with the provision of activities for young people.</w:t>
      </w:r>
    </w:p>
    <w:p w:rsidR="00C835B5" w:rsidRDefault="00C835B5" w:rsidP="00C835B5">
      <w:pPr>
        <w:rPr>
          <w:rFonts w:eastAsia="Times New Roman" w:cs="Arial"/>
          <w:lang w:eastAsia="en-GB"/>
        </w:rPr>
      </w:pPr>
      <w:r>
        <w:rPr>
          <w:rFonts w:eastAsia="Times New Roman" w:cs="Arial"/>
          <w:lang w:eastAsia="en-GB"/>
        </w:rPr>
        <w:t>Example comments are:</w:t>
      </w:r>
    </w:p>
    <w:p w:rsidR="001D62AB" w:rsidRPr="00C835B5" w:rsidRDefault="00C835B5" w:rsidP="00A53A33">
      <w:pPr>
        <w:rPr>
          <w:rFonts w:ascii="Arial" w:eastAsia="Times New Roman" w:hAnsi="Arial" w:cs="Arial"/>
          <w:i/>
          <w:sz w:val="20"/>
          <w:szCs w:val="20"/>
          <w:lang w:eastAsia="en-GB"/>
        </w:rPr>
      </w:pPr>
      <w:r w:rsidRPr="00C835B5">
        <w:rPr>
          <w:rFonts w:ascii="Arial" w:eastAsia="Times New Roman" w:hAnsi="Arial" w:cs="Arial"/>
          <w:i/>
          <w:sz w:val="20"/>
          <w:szCs w:val="20"/>
          <w:lang w:eastAsia="en-GB"/>
        </w:rPr>
        <w:t>“</w:t>
      </w:r>
      <w:r w:rsidRPr="001D62AB">
        <w:rPr>
          <w:rFonts w:ascii="Arial" w:eastAsia="Times New Roman" w:hAnsi="Arial" w:cs="Arial"/>
          <w:i/>
          <w:sz w:val="20"/>
          <w:szCs w:val="20"/>
          <w:lang w:eastAsia="en-GB"/>
        </w:rPr>
        <w:t>Pre-school only 3 days; before and after club very small room and unfair on children.  Very little activities for children out of school</w:t>
      </w:r>
      <w:r w:rsidRPr="00C835B5">
        <w:rPr>
          <w:rFonts w:ascii="Arial" w:eastAsia="Times New Roman" w:hAnsi="Arial" w:cs="Arial"/>
          <w:i/>
          <w:sz w:val="20"/>
          <w:szCs w:val="20"/>
          <w:lang w:eastAsia="en-GB"/>
        </w:rPr>
        <w:t>”</w:t>
      </w:r>
    </w:p>
    <w:p w:rsidR="001D62AB" w:rsidRPr="00C835B5" w:rsidRDefault="00C835B5" w:rsidP="00A53A33">
      <w:pPr>
        <w:rPr>
          <w:rFonts w:ascii="Arial" w:eastAsia="Times New Roman" w:hAnsi="Arial" w:cs="Arial"/>
          <w:i/>
          <w:sz w:val="20"/>
          <w:szCs w:val="20"/>
          <w:lang w:eastAsia="en-GB"/>
        </w:rPr>
      </w:pPr>
      <w:r w:rsidRPr="00C835B5">
        <w:rPr>
          <w:rFonts w:ascii="Arial" w:eastAsia="Times New Roman" w:hAnsi="Arial" w:cs="Arial"/>
          <w:i/>
          <w:sz w:val="20"/>
          <w:szCs w:val="20"/>
          <w:lang w:eastAsia="en-GB"/>
        </w:rPr>
        <w:t>“</w:t>
      </w:r>
      <w:r w:rsidRPr="001D62AB">
        <w:rPr>
          <w:rFonts w:ascii="Arial" w:eastAsia="Times New Roman" w:hAnsi="Arial" w:cs="Arial"/>
          <w:i/>
          <w:sz w:val="20"/>
          <w:szCs w:val="20"/>
          <w:lang w:eastAsia="en-GB"/>
        </w:rPr>
        <w:t>We desperately need more activities and training for our young villagers</w:t>
      </w:r>
      <w:r w:rsidRPr="00C835B5">
        <w:rPr>
          <w:rFonts w:ascii="Arial" w:eastAsia="Times New Roman" w:hAnsi="Arial" w:cs="Arial"/>
          <w:i/>
          <w:sz w:val="20"/>
          <w:szCs w:val="20"/>
          <w:lang w:eastAsia="en-GB"/>
        </w:rPr>
        <w:t>”</w:t>
      </w:r>
    </w:p>
    <w:p w:rsidR="00C835B5" w:rsidRPr="00C835B5" w:rsidRDefault="00C835B5" w:rsidP="00A53A33">
      <w:pPr>
        <w:rPr>
          <w:rFonts w:ascii="Arial" w:eastAsia="Times New Roman" w:hAnsi="Arial" w:cs="Arial"/>
          <w:i/>
          <w:sz w:val="20"/>
          <w:szCs w:val="20"/>
          <w:lang w:eastAsia="en-GB"/>
        </w:rPr>
      </w:pPr>
      <w:r w:rsidRPr="00C835B5">
        <w:rPr>
          <w:rFonts w:ascii="Arial" w:eastAsia="Times New Roman" w:hAnsi="Arial" w:cs="Arial"/>
          <w:i/>
          <w:sz w:val="20"/>
          <w:szCs w:val="20"/>
          <w:lang w:eastAsia="en-GB"/>
        </w:rPr>
        <w:t>“</w:t>
      </w:r>
      <w:r w:rsidRPr="001D62AB">
        <w:rPr>
          <w:rFonts w:ascii="Arial" w:eastAsia="Times New Roman" w:hAnsi="Arial" w:cs="Arial"/>
          <w:i/>
          <w:sz w:val="20"/>
          <w:szCs w:val="20"/>
          <w:lang w:eastAsia="en-GB"/>
        </w:rPr>
        <w:t>Sporting facilities, indoor and outdoor</w:t>
      </w:r>
      <w:r w:rsidRPr="00C835B5">
        <w:rPr>
          <w:rFonts w:ascii="Arial" w:eastAsia="Times New Roman" w:hAnsi="Arial" w:cs="Arial"/>
          <w:i/>
          <w:sz w:val="20"/>
          <w:szCs w:val="20"/>
          <w:lang w:eastAsia="en-GB"/>
        </w:rPr>
        <w:t>”</w:t>
      </w:r>
    </w:p>
    <w:p w:rsidR="00C835B5" w:rsidRPr="00C835B5" w:rsidRDefault="00C835B5" w:rsidP="00A53A33">
      <w:pPr>
        <w:rPr>
          <w:rFonts w:ascii="Arial" w:hAnsi="Arial" w:cs="Arial"/>
          <w:i/>
          <w:sz w:val="20"/>
          <w:szCs w:val="20"/>
        </w:rPr>
      </w:pPr>
      <w:r w:rsidRPr="00C835B5">
        <w:rPr>
          <w:rFonts w:ascii="Arial" w:hAnsi="Arial" w:cs="Arial"/>
          <w:i/>
          <w:sz w:val="20"/>
          <w:szCs w:val="20"/>
        </w:rPr>
        <w:t>“Nothing is organised in villages for school holidays”</w:t>
      </w:r>
    </w:p>
    <w:p w:rsidR="00C835B5" w:rsidRPr="00C835B5" w:rsidRDefault="00C835B5" w:rsidP="00A53A33">
      <w:pPr>
        <w:rPr>
          <w:rFonts w:ascii="Arial" w:eastAsia="Times New Roman" w:hAnsi="Arial" w:cs="Arial"/>
          <w:i/>
          <w:sz w:val="20"/>
          <w:szCs w:val="20"/>
          <w:lang w:eastAsia="en-GB"/>
        </w:rPr>
      </w:pPr>
      <w:r w:rsidRPr="00C835B5">
        <w:rPr>
          <w:rFonts w:ascii="Arial" w:eastAsia="Times New Roman" w:hAnsi="Arial" w:cs="Arial"/>
          <w:i/>
          <w:sz w:val="20"/>
          <w:szCs w:val="20"/>
          <w:lang w:eastAsia="en-GB"/>
        </w:rPr>
        <w:t>“</w:t>
      </w:r>
      <w:r w:rsidRPr="001D62AB">
        <w:rPr>
          <w:rFonts w:ascii="Arial" w:eastAsia="Times New Roman" w:hAnsi="Arial" w:cs="Arial"/>
          <w:i/>
          <w:sz w:val="20"/>
          <w:szCs w:val="20"/>
          <w:lang w:eastAsia="en-GB"/>
        </w:rPr>
        <w:t xml:space="preserve">Before/ afterschool clubs, unsuitable currently though the </w:t>
      </w:r>
      <w:r w:rsidR="00F37E51" w:rsidRPr="001D62AB">
        <w:rPr>
          <w:rFonts w:ascii="Arial" w:eastAsia="Times New Roman" w:hAnsi="Arial" w:cs="Arial"/>
          <w:i/>
          <w:sz w:val="20"/>
          <w:szCs w:val="20"/>
          <w:lang w:eastAsia="en-GB"/>
        </w:rPr>
        <w:t>Stiperstones</w:t>
      </w:r>
      <w:r w:rsidRPr="001D62AB">
        <w:rPr>
          <w:rFonts w:ascii="Arial" w:eastAsia="Times New Roman" w:hAnsi="Arial" w:cs="Arial"/>
          <w:i/>
          <w:sz w:val="20"/>
          <w:szCs w:val="20"/>
          <w:lang w:eastAsia="en-GB"/>
        </w:rPr>
        <w:t xml:space="preserve"> school offers free clubs till 4.30 twice a week</w:t>
      </w:r>
      <w:r w:rsidRPr="00C835B5">
        <w:rPr>
          <w:rFonts w:ascii="Arial" w:eastAsia="Times New Roman" w:hAnsi="Arial" w:cs="Arial"/>
          <w:i/>
          <w:sz w:val="20"/>
          <w:szCs w:val="20"/>
          <w:lang w:eastAsia="en-GB"/>
        </w:rPr>
        <w:t>”</w:t>
      </w:r>
    </w:p>
    <w:p w:rsidR="00414CEC" w:rsidRDefault="00C835B5" w:rsidP="00414CEC">
      <w:pPr>
        <w:rPr>
          <w:rFonts w:ascii="Arial" w:hAnsi="Arial" w:cs="Arial"/>
          <w:i/>
          <w:sz w:val="20"/>
          <w:szCs w:val="20"/>
        </w:rPr>
      </w:pPr>
      <w:r w:rsidRPr="00C835B5">
        <w:rPr>
          <w:rFonts w:ascii="Arial" w:hAnsi="Arial" w:cs="Arial"/>
          <w:i/>
          <w:sz w:val="20"/>
          <w:szCs w:val="20"/>
        </w:rPr>
        <w:t>“There is no youth club for teenagers in Stiperstones”</w:t>
      </w:r>
    </w:p>
    <w:p w:rsidR="00C54E91" w:rsidRDefault="00927327" w:rsidP="00927327">
      <w:pPr>
        <w:tabs>
          <w:tab w:val="left" w:pos="851"/>
        </w:tabs>
      </w:pPr>
      <w:r w:rsidRPr="00927327">
        <w:rPr>
          <w:b/>
        </w:rPr>
        <w:lastRenderedPageBreak/>
        <w:t>Actions</w:t>
      </w:r>
      <w:r w:rsidRPr="00927327">
        <w:t>:</w:t>
      </w:r>
      <w:r>
        <w:tab/>
      </w:r>
      <w:r w:rsidR="00387390">
        <w:t>Encourage provision of pre-school and after-school clubs, and holiday provision.</w:t>
      </w:r>
      <w:r w:rsidR="00DA5788">
        <w:t xml:space="preserve"> </w:t>
      </w:r>
    </w:p>
    <w:p w:rsidR="00927327" w:rsidRDefault="00DA5788" w:rsidP="00C54E91">
      <w:pPr>
        <w:tabs>
          <w:tab w:val="left" w:pos="851"/>
        </w:tabs>
        <w:spacing w:before="0"/>
      </w:pPr>
      <w:r>
        <w:t>Investigate setting up Youth Club in Stiperstones.</w:t>
      </w:r>
    </w:p>
    <w:p w:rsidR="005D4D5B" w:rsidRDefault="005D4D5B" w:rsidP="00C54E91">
      <w:pPr>
        <w:tabs>
          <w:tab w:val="left" w:pos="851"/>
        </w:tabs>
        <w:spacing w:before="0"/>
      </w:pPr>
    </w:p>
    <w:p w:rsidR="00DA5788" w:rsidRPr="00927327" w:rsidRDefault="005D4D5B" w:rsidP="005D4D5B">
      <w:pPr>
        <w:tabs>
          <w:tab w:val="left" w:pos="851"/>
        </w:tabs>
        <w:jc w:val="center"/>
      </w:pPr>
      <w:r>
        <w:rPr>
          <w:b/>
          <w:noProof/>
          <w:lang w:eastAsia="en-GB"/>
        </w:rPr>
        <w:drawing>
          <wp:inline distT="0" distB="0" distL="0" distR="0">
            <wp:extent cx="4401185" cy="2475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gear.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1185" cy="2475865"/>
                    </a:xfrm>
                    <a:prstGeom prst="rect">
                      <a:avLst/>
                    </a:prstGeom>
                  </pic:spPr>
                </pic:pic>
              </a:graphicData>
            </a:graphic>
          </wp:inline>
        </w:drawing>
      </w:r>
    </w:p>
    <w:p w:rsidR="00927327" w:rsidRDefault="00927327">
      <w:pPr>
        <w:rPr>
          <w:rFonts w:ascii="Arial" w:hAnsi="Arial" w:cs="Arial"/>
          <w:i/>
          <w:sz w:val="20"/>
          <w:szCs w:val="20"/>
        </w:rPr>
      </w:pPr>
      <w:r>
        <w:rPr>
          <w:rFonts w:ascii="Arial" w:hAnsi="Arial" w:cs="Arial"/>
          <w:i/>
          <w:sz w:val="20"/>
          <w:szCs w:val="20"/>
        </w:rPr>
        <w:br w:type="page"/>
      </w:r>
    </w:p>
    <w:p w:rsidR="000C146F" w:rsidRDefault="000C146F" w:rsidP="000C146F">
      <w:pPr>
        <w:pStyle w:val="Heading2"/>
      </w:pPr>
      <w:bookmarkStart w:id="10" w:name="_Toc372291362"/>
      <w:r>
        <w:lastRenderedPageBreak/>
        <w:t>Employment and Training</w:t>
      </w:r>
      <w:bookmarkEnd w:id="10"/>
      <w:r>
        <w:t xml:space="preserve"> </w:t>
      </w:r>
    </w:p>
    <w:p w:rsidR="000C146F" w:rsidRDefault="000C146F" w:rsidP="000C146F">
      <w:r>
        <w:t>With regard to employment for young adults, 60% of respondents identify young adults who wish to remain in the parish and 94% identify a need for more local employment opportunities. 88% see that there should be more help and training for young people to find work.</w:t>
      </w:r>
    </w:p>
    <w:p w:rsidR="000C146F" w:rsidRDefault="000C146F" w:rsidP="000C146F">
      <w:r>
        <w:t xml:space="preserve">The suggested solutions </w:t>
      </w:r>
      <w:r w:rsidR="00DA5788">
        <w:t>include</w:t>
      </w:r>
      <w:r>
        <w:t xml:space="preserve"> better transport, support in finding jobs, generation of </w:t>
      </w:r>
      <w:r w:rsidRPr="006F6420">
        <w:t>apprenticeships</w:t>
      </w:r>
      <w:r>
        <w:t xml:space="preserve"> or internships</w:t>
      </w:r>
      <w:r w:rsidR="00DA5788">
        <w:t>,</w:t>
      </w:r>
      <w:r>
        <w:t xml:space="preserve"> and schemes to support local businesses.</w:t>
      </w:r>
    </w:p>
    <w:p w:rsidR="000C146F" w:rsidRDefault="000C146F" w:rsidP="000C146F">
      <w:pPr>
        <w:rPr>
          <w:rFonts w:eastAsia="Times New Roman" w:cs="Arial"/>
          <w:lang w:eastAsia="en-GB"/>
        </w:rPr>
      </w:pPr>
      <w:r>
        <w:rPr>
          <w:rFonts w:eastAsia="Times New Roman" w:cs="Arial"/>
          <w:lang w:eastAsia="en-GB"/>
        </w:rPr>
        <w:t>Example comments are:</w:t>
      </w:r>
    </w:p>
    <w:p w:rsidR="000C146F" w:rsidRPr="0091040A" w:rsidRDefault="000C146F" w:rsidP="000C146F">
      <w:pPr>
        <w:spacing w:line="240" w:lineRule="auto"/>
        <w:contextualSpacing/>
        <w:jc w:val="both"/>
        <w:rPr>
          <w:rFonts w:eastAsia="Times New Roman" w:cs="Arial"/>
          <w:i/>
          <w:lang w:eastAsia="en-GB"/>
        </w:rPr>
      </w:pPr>
      <w:r w:rsidRPr="0091040A">
        <w:rPr>
          <w:rFonts w:eastAsia="Times New Roman" w:cs="Arial"/>
          <w:i/>
          <w:lang w:eastAsia="en-GB"/>
        </w:rPr>
        <w:t>“</w:t>
      </w:r>
      <w:r w:rsidRPr="004D716E">
        <w:rPr>
          <w:rFonts w:eastAsia="Times New Roman" w:cs="Arial"/>
          <w:i/>
          <w:lang w:eastAsia="en-GB"/>
        </w:rPr>
        <w:t>Larger incentives for local employers to take on school leavers.  Help towards transport costs across o</w:t>
      </w:r>
      <w:r>
        <w:rPr>
          <w:rFonts w:eastAsia="Times New Roman" w:cs="Arial"/>
          <w:i/>
          <w:lang w:eastAsia="en-GB"/>
        </w:rPr>
        <w:t>ur area. Not everyone wants to drive.</w:t>
      </w:r>
      <w:r w:rsidRPr="004D716E">
        <w:rPr>
          <w:rFonts w:eastAsia="Times New Roman" w:cs="Arial"/>
          <w:i/>
          <w:lang w:eastAsia="en-GB"/>
        </w:rPr>
        <w:t xml:space="preserve"> The link bus is not regular enough to rely on.</w:t>
      </w:r>
      <w:r w:rsidRPr="0091040A">
        <w:rPr>
          <w:rFonts w:eastAsia="Times New Roman" w:cs="Arial"/>
          <w:i/>
          <w:lang w:eastAsia="en-GB"/>
        </w:rPr>
        <w:t>”</w:t>
      </w:r>
    </w:p>
    <w:p w:rsidR="000C146F" w:rsidRPr="004D716E" w:rsidRDefault="000C146F" w:rsidP="000C146F">
      <w:pPr>
        <w:spacing w:line="240" w:lineRule="auto"/>
        <w:contextualSpacing/>
        <w:jc w:val="both"/>
        <w:rPr>
          <w:rFonts w:eastAsia="Times New Roman" w:cs="Arial"/>
          <w:i/>
          <w:lang w:eastAsia="en-GB"/>
        </w:rPr>
      </w:pPr>
    </w:p>
    <w:p w:rsidR="000C146F" w:rsidRPr="0091040A" w:rsidRDefault="000C146F" w:rsidP="000C146F">
      <w:pPr>
        <w:rPr>
          <w:i/>
        </w:rPr>
      </w:pPr>
      <w:r w:rsidRPr="0091040A">
        <w:rPr>
          <w:i/>
        </w:rPr>
        <w:t>“Advice on writing CV's.  Courses designed to increase motivation and self</w:t>
      </w:r>
      <w:r w:rsidR="00DA5788">
        <w:rPr>
          <w:i/>
        </w:rPr>
        <w:t>-</w:t>
      </w:r>
      <w:r w:rsidRPr="0091040A">
        <w:rPr>
          <w:i/>
        </w:rPr>
        <w:t>esteem”</w:t>
      </w:r>
    </w:p>
    <w:p w:rsidR="000C146F" w:rsidRDefault="000C146F" w:rsidP="000C146F">
      <w:pPr>
        <w:rPr>
          <w:rFonts w:eastAsia="Times New Roman" w:cs="Arial"/>
          <w:i/>
          <w:lang w:eastAsia="en-GB"/>
        </w:rPr>
      </w:pPr>
      <w:r w:rsidRPr="0091040A">
        <w:rPr>
          <w:rFonts w:eastAsia="Times New Roman" w:cs="Arial"/>
          <w:i/>
          <w:lang w:eastAsia="en-GB"/>
        </w:rPr>
        <w:t>“</w:t>
      </w:r>
      <w:r w:rsidRPr="004D716E">
        <w:rPr>
          <w:rFonts w:eastAsia="Times New Roman" w:cs="Arial"/>
          <w:i/>
          <w:lang w:eastAsia="en-GB"/>
        </w:rPr>
        <w:t>Opportunities for practical work experience, local relevant training and apprenticeships</w:t>
      </w:r>
      <w:r w:rsidR="00DA5788">
        <w:rPr>
          <w:rFonts w:eastAsia="Times New Roman" w:cs="Arial"/>
          <w:i/>
          <w:lang w:eastAsia="en-GB"/>
        </w:rPr>
        <w:t>”</w:t>
      </w:r>
      <w:r w:rsidRPr="004D716E">
        <w:rPr>
          <w:rFonts w:eastAsia="Times New Roman" w:cs="Arial"/>
          <w:i/>
          <w:lang w:eastAsia="en-GB"/>
        </w:rPr>
        <w:t xml:space="preserve"> (6 comments)</w:t>
      </w:r>
    </w:p>
    <w:p w:rsidR="00A14E04" w:rsidRDefault="00A14E04" w:rsidP="00A14E04">
      <w:pPr>
        <w:tabs>
          <w:tab w:val="left" w:pos="851"/>
        </w:tabs>
        <w:spacing w:before="0"/>
        <w:rPr>
          <w:b/>
        </w:rPr>
      </w:pPr>
    </w:p>
    <w:p w:rsidR="00A14E04" w:rsidRDefault="00A14E04" w:rsidP="00DF3D16">
      <w:pPr>
        <w:tabs>
          <w:tab w:val="left" w:pos="851"/>
        </w:tabs>
        <w:spacing w:before="0"/>
        <w:ind w:left="851" w:hanging="851"/>
      </w:pPr>
      <w:r>
        <w:rPr>
          <w:b/>
        </w:rPr>
        <w:t>Actions:</w:t>
      </w:r>
      <w:r>
        <w:rPr>
          <w:b/>
        </w:rPr>
        <w:tab/>
      </w:r>
      <w:r>
        <w:t>Improve local training opportunities through Landscape Partnership</w:t>
      </w:r>
    </w:p>
    <w:p w:rsidR="00A14E04" w:rsidRPr="00A14E04" w:rsidRDefault="00DF3D16" w:rsidP="00817567">
      <w:pPr>
        <w:tabs>
          <w:tab w:val="left" w:pos="851"/>
        </w:tabs>
        <w:spacing w:before="0"/>
        <w:ind w:left="851" w:hanging="851"/>
      </w:pPr>
      <w:r w:rsidRPr="00DF3D16">
        <w:tab/>
        <w:t>Assist youngsters find suitable work by setting up a mentoring scheme</w:t>
      </w:r>
    </w:p>
    <w:p w:rsidR="008B1DA6" w:rsidRDefault="00CD1D5C" w:rsidP="00497C77">
      <w:pPr>
        <w:pStyle w:val="Heading1"/>
      </w:pPr>
      <w:r>
        <w:rPr>
          <w:rFonts w:ascii="Arial" w:hAnsi="Arial" w:cs="Arial"/>
          <w:i/>
          <w:sz w:val="20"/>
          <w:szCs w:val="20"/>
        </w:rPr>
        <w:br w:type="column"/>
      </w:r>
      <w:bookmarkStart w:id="11" w:name="_Toc372291363"/>
      <w:r w:rsidR="00E82AEB">
        <w:lastRenderedPageBreak/>
        <w:t>Leisure and Recreation</w:t>
      </w:r>
      <w:bookmarkEnd w:id="11"/>
    </w:p>
    <w:p w:rsidR="004A2115" w:rsidRPr="009364FD" w:rsidRDefault="004A2115" w:rsidP="004A2115">
      <w:pPr>
        <w:rPr>
          <w:rFonts w:ascii="Arial" w:hAnsi="Arial"/>
          <w:b/>
          <w:bCs/>
          <w:color w:val="000000" w:themeColor="text1"/>
          <w:sz w:val="20"/>
          <w:szCs w:val="20"/>
        </w:rPr>
      </w:pPr>
      <w:r w:rsidRPr="009364FD">
        <w:rPr>
          <w:rFonts w:ascii="Arial" w:hAnsi="Arial"/>
          <w:b/>
          <w:bCs/>
          <w:color w:val="000000" w:themeColor="text1"/>
          <w:sz w:val="20"/>
          <w:szCs w:val="20"/>
        </w:rPr>
        <w:t>WORTHEN WARD</w:t>
      </w:r>
    </w:p>
    <w:p w:rsidR="004A2115" w:rsidRPr="009364FD" w:rsidRDefault="004A2115" w:rsidP="00414CEC">
      <w:pPr>
        <w:spacing w:before="120"/>
        <w:rPr>
          <w:rFonts w:ascii="Arial" w:hAnsi="Arial"/>
          <w:color w:val="000000" w:themeColor="text1"/>
          <w:sz w:val="20"/>
          <w:szCs w:val="20"/>
        </w:rPr>
      </w:pPr>
      <w:r w:rsidRPr="009364FD">
        <w:rPr>
          <w:rFonts w:ascii="Arial" w:hAnsi="Arial"/>
          <w:color w:val="000000" w:themeColor="text1"/>
          <w:sz w:val="20"/>
          <w:szCs w:val="20"/>
        </w:rPr>
        <w:t>Worthen Village Hall and recreational field</w:t>
      </w:r>
      <w:r w:rsidR="00896CBC">
        <w:rPr>
          <w:rFonts w:ascii="Arial" w:hAnsi="Arial"/>
          <w:color w:val="000000" w:themeColor="text1"/>
          <w:sz w:val="20"/>
          <w:szCs w:val="20"/>
        </w:rPr>
        <w:t xml:space="preserve">.  </w:t>
      </w:r>
      <w:r w:rsidRPr="009364FD">
        <w:rPr>
          <w:rFonts w:ascii="Arial" w:hAnsi="Arial"/>
          <w:color w:val="000000" w:themeColor="text1"/>
          <w:sz w:val="20"/>
          <w:szCs w:val="20"/>
        </w:rPr>
        <w:t>Play area located to the rear of the Village Hall</w:t>
      </w:r>
    </w:p>
    <w:p w:rsidR="00034AD2" w:rsidRPr="009364FD" w:rsidRDefault="00896CBC" w:rsidP="004A2115">
      <w:pPr>
        <w:rPr>
          <w:rFonts w:ascii="Arial" w:hAnsi="Arial"/>
          <w:color w:val="000000" w:themeColor="text1"/>
          <w:sz w:val="20"/>
          <w:szCs w:val="20"/>
        </w:rPr>
      </w:pPr>
      <w:r>
        <w:rPr>
          <w:rFonts w:ascii="Calibri" w:hAnsi="Calibri" w:cs="Segoe UI"/>
          <w:b/>
          <w:bCs/>
          <w:color w:val="000000" w:themeColor="text1"/>
        </w:rPr>
        <w:t>Regular events</w:t>
      </w:r>
      <w:r w:rsidRPr="009364FD">
        <w:rPr>
          <w:rFonts w:ascii="Calibri" w:hAnsi="Calibri" w:cs="Segoe UI"/>
          <w:color w:val="000000" w:themeColor="text1"/>
        </w:rPr>
        <w:t xml:space="preserve">:- </w:t>
      </w:r>
      <w:r w:rsidR="00414CEC">
        <w:rPr>
          <w:rFonts w:ascii="Arial" w:hAnsi="Arial"/>
          <w:color w:val="000000" w:themeColor="text1"/>
          <w:sz w:val="20"/>
          <w:szCs w:val="20"/>
        </w:rPr>
        <w:t xml:space="preserve">Youth Club for Y6 </w:t>
      </w:r>
      <w:r w:rsidR="004A2115" w:rsidRPr="009364FD">
        <w:rPr>
          <w:rFonts w:ascii="Arial" w:hAnsi="Arial"/>
          <w:color w:val="000000" w:themeColor="text1"/>
          <w:sz w:val="20"/>
          <w:szCs w:val="20"/>
        </w:rPr>
        <w:t>to 16 every Thursday</w:t>
      </w:r>
      <w:r w:rsidR="00414CEC">
        <w:rPr>
          <w:rFonts w:ascii="Arial" w:hAnsi="Arial"/>
          <w:color w:val="000000" w:themeColor="text1"/>
          <w:sz w:val="20"/>
          <w:szCs w:val="20"/>
        </w:rPr>
        <w:t>.</w:t>
      </w:r>
      <w:r w:rsidR="004A2115" w:rsidRPr="009364FD">
        <w:rPr>
          <w:rFonts w:ascii="Arial" w:hAnsi="Arial"/>
          <w:color w:val="000000" w:themeColor="text1"/>
          <w:sz w:val="20"/>
          <w:szCs w:val="20"/>
        </w:rPr>
        <w:t xml:space="preserve"> </w:t>
      </w:r>
      <w:r>
        <w:rPr>
          <w:rFonts w:ascii="Arial" w:hAnsi="Arial"/>
          <w:color w:val="000000" w:themeColor="text1"/>
          <w:sz w:val="20"/>
          <w:szCs w:val="20"/>
        </w:rPr>
        <w:t xml:space="preserve"> </w:t>
      </w:r>
      <w:r w:rsidR="00034AD2">
        <w:rPr>
          <w:rFonts w:ascii="Arial" w:hAnsi="Arial"/>
          <w:color w:val="000000" w:themeColor="text1"/>
          <w:sz w:val="20"/>
          <w:szCs w:val="20"/>
        </w:rPr>
        <w:t xml:space="preserve">Mums &amp; Tots, Upholstery, </w:t>
      </w:r>
      <w:r>
        <w:rPr>
          <w:rFonts w:ascii="Arial" w:hAnsi="Arial"/>
          <w:color w:val="000000" w:themeColor="text1"/>
          <w:sz w:val="20"/>
          <w:szCs w:val="20"/>
        </w:rPr>
        <w:t>children’s</w:t>
      </w:r>
      <w:r w:rsidR="00034AD2">
        <w:rPr>
          <w:rFonts w:ascii="Arial" w:hAnsi="Arial"/>
          <w:color w:val="000000" w:themeColor="text1"/>
          <w:sz w:val="20"/>
          <w:szCs w:val="20"/>
        </w:rPr>
        <w:t xml:space="preserve"> dancing lessons, short mat indoor bowling, WI, </w:t>
      </w:r>
    </w:p>
    <w:p w:rsidR="00463294" w:rsidRDefault="00463294" w:rsidP="00463294">
      <w:pPr>
        <w:pStyle w:val="ecxmsonormal"/>
        <w:shd w:val="clear" w:color="auto" w:fill="FFFFFF"/>
        <w:rPr>
          <w:rFonts w:ascii="Calibri" w:hAnsi="Calibri" w:cs="Segoe UI"/>
          <w:color w:val="000000" w:themeColor="text1"/>
          <w:sz w:val="22"/>
          <w:szCs w:val="22"/>
        </w:rPr>
      </w:pPr>
      <w:r w:rsidRPr="009364FD">
        <w:rPr>
          <w:rFonts w:ascii="Calibri" w:hAnsi="Calibri" w:cs="Segoe UI"/>
          <w:b/>
          <w:bCs/>
          <w:color w:val="000000" w:themeColor="text1"/>
          <w:sz w:val="22"/>
          <w:szCs w:val="22"/>
        </w:rPr>
        <w:t>Seasonal and occasional</w:t>
      </w:r>
      <w:r w:rsidRPr="009364FD">
        <w:rPr>
          <w:rFonts w:ascii="Calibri" w:hAnsi="Calibri" w:cs="Segoe UI"/>
          <w:color w:val="000000" w:themeColor="text1"/>
          <w:sz w:val="22"/>
          <w:szCs w:val="22"/>
        </w:rPr>
        <w:t xml:space="preserve">:- New Worthen Players and productions, quiz nights, </w:t>
      </w:r>
      <w:r w:rsidR="00034AD2">
        <w:rPr>
          <w:rFonts w:ascii="Calibri" w:hAnsi="Calibri" w:cs="Segoe UI"/>
          <w:color w:val="000000" w:themeColor="text1"/>
          <w:sz w:val="22"/>
          <w:szCs w:val="22"/>
        </w:rPr>
        <w:t xml:space="preserve">bingo, </w:t>
      </w:r>
      <w:r w:rsidRPr="009364FD">
        <w:rPr>
          <w:rFonts w:ascii="Calibri" w:hAnsi="Calibri" w:cs="Segoe UI"/>
          <w:color w:val="000000" w:themeColor="text1"/>
          <w:sz w:val="22"/>
          <w:szCs w:val="22"/>
        </w:rPr>
        <w:t>cinema, various AGMs, two gardening shows a year, the Church Fete, gigs and concerts, table top sales and craft fairs, consultation events, children’s parties, birthday and anni</w:t>
      </w:r>
      <w:r>
        <w:rPr>
          <w:rFonts w:ascii="Calibri" w:hAnsi="Calibri" w:cs="Segoe UI"/>
          <w:color w:val="000000" w:themeColor="text1"/>
          <w:sz w:val="22"/>
          <w:szCs w:val="22"/>
        </w:rPr>
        <w:t>versary celebrations including</w:t>
      </w:r>
      <w:r w:rsidRPr="009364FD">
        <w:rPr>
          <w:rFonts w:ascii="Calibri" w:hAnsi="Calibri" w:cs="Segoe UI"/>
          <w:color w:val="000000" w:themeColor="text1"/>
          <w:sz w:val="22"/>
          <w:szCs w:val="22"/>
        </w:rPr>
        <w:t xml:space="preserve"> wedding reception</w:t>
      </w:r>
      <w:r>
        <w:rPr>
          <w:rFonts w:ascii="Calibri" w:hAnsi="Calibri" w:cs="Segoe UI"/>
          <w:color w:val="000000" w:themeColor="text1"/>
          <w:sz w:val="22"/>
          <w:szCs w:val="22"/>
        </w:rPr>
        <w:t>s</w:t>
      </w:r>
      <w:r w:rsidRPr="009364FD">
        <w:rPr>
          <w:rFonts w:ascii="Calibri" w:hAnsi="Calibri" w:cs="Segoe UI"/>
          <w:color w:val="000000" w:themeColor="text1"/>
          <w:sz w:val="22"/>
          <w:szCs w:val="22"/>
        </w:rPr>
        <w:t>.</w:t>
      </w:r>
    </w:p>
    <w:p w:rsidR="00896CBC" w:rsidRPr="00896CBC" w:rsidRDefault="00896CBC" w:rsidP="00896CBC">
      <w:pPr>
        <w:rPr>
          <w:rFonts w:ascii="Arial" w:hAnsi="Arial"/>
          <w:bCs/>
          <w:color w:val="000000" w:themeColor="text1"/>
          <w:sz w:val="20"/>
          <w:szCs w:val="20"/>
        </w:rPr>
      </w:pPr>
      <w:r w:rsidRPr="00896CBC">
        <w:rPr>
          <w:rFonts w:ascii="Arial" w:hAnsi="Arial"/>
          <w:bCs/>
          <w:color w:val="000000" w:themeColor="text1"/>
          <w:sz w:val="20"/>
          <w:szCs w:val="20"/>
        </w:rPr>
        <w:t>Callow Café is bi-weekly on a Friday at the Methodist Chapel</w:t>
      </w:r>
    </w:p>
    <w:p w:rsidR="00034AD2" w:rsidRDefault="00034AD2" w:rsidP="00463294">
      <w:pPr>
        <w:pStyle w:val="ecxmsonormal"/>
        <w:shd w:val="clear" w:color="auto" w:fill="FFFFFF"/>
        <w:rPr>
          <w:rFonts w:ascii="Calibri" w:hAnsi="Calibri" w:cs="Segoe UI"/>
          <w:color w:val="000000" w:themeColor="text1"/>
          <w:sz w:val="22"/>
          <w:szCs w:val="22"/>
        </w:rPr>
      </w:pPr>
      <w:r>
        <w:rPr>
          <w:rFonts w:ascii="Calibri" w:hAnsi="Calibri" w:cs="Segoe UI"/>
          <w:color w:val="000000" w:themeColor="text1"/>
          <w:sz w:val="22"/>
          <w:szCs w:val="22"/>
        </w:rPr>
        <w:t>Brockton &amp; Worthen Crown Green Bowling Club</w:t>
      </w:r>
      <w:r w:rsidR="00896CBC">
        <w:rPr>
          <w:rFonts w:ascii="Calibri" w:hAnsi="Calibri" w:cs="Segoe UI"/>
          <w:color w:val="000000" w:themeColor="text1"/>
          <w:sz w:val="22"/>
          <w:szCs w:val="22"/>
        </w:rPr>
        <w:t xml:space="preserve"> has regular games and practice</w:t>
      </w:r>
    </w:p>
    <w:p w:rsidR="005145E4" w:rsidRPr="009364FD" w:rsidRDefault="005145E4" w:rsidP="00463294">
      <w:pPr>
        <w:pStyle w:val="ecxmsonormal"/>
        <w:shd w:val="clear" w:color="auto" w:fill="FFFFFF"/>
        <w:rPr>
          <w:rFonts w:ascii="Calibri" w:hAnsi="Calibri" w:cs="Segoe UI"/>
          <w:color w:val="000000" w:themeColor="text1"/>
          <w:sz w:val="22"/>
          <w:szCs w:val="22"/>
        </w:rPr>
      </w:pPr>
      <w:r>
        <w:rPr>
          <w:rFonts w:ascii="Calibri" w:hAnsi="Calibri" w:cs="Segoe UI"/>
          <w:color w:val="000000" w:themeColor="text1"/>
          <w:sz w:val="22"/>
          <w:szCs w:val="22"/>
        </w:rPr>
        <w:t>Brockton Rovers Football Club -  adult and junior teams</w:t>
      </w:r>
    </w:p>
    <w:p w:rsidR="004A2115" w:rsidRPr="009364FD" w:rsidRDefault="004A2115" w:rsidP="004A2115">
      <w:pPr>
        <w:rPr>
          <w:rFonts w:ascii="Arial" w:hAnsi="Arial"/>
          <w:b/>
          <w:bCs/>
          <w:color w:val="000000" w:themeColor="text1"/>
          <w:sz w:val="20"/>
          <w:szCs w:val="20"/>
        </w:rPr>
      </w:pPr>
      <w:r w:rsidRPr="009364FD">
        <w:rPr>
          <w:rFonts w:ascii="Arial" w:hAnsi="Arial"/>
          <w:b/>
          <w:bCs/>
          <w:color w:val="000000" w:themeColor="text1"/>
          <w:sz w:val="20"/>
          <w:szCs w:val="20"/>
        </w:rPr>
        <w:t>HOPE WARD</w:t>
      </w:r>
    </w:p>
    <w:p w:rsidR="004A2115" w:rsidRDefault="004A2115" w:rsidP="00414CEC">
      <w:pPr>
        <w:spacing w:before="120"/>
        <w:rPr>
          <w:rFonts w:ascii="Arial" w:hAnsi="Arial"/>
          <w:color w:val="000000" w:themeColor="text1"/>
          <w:sz w:val="20"/>
          <w:szCs w:val="20"/>
        </w:rPr>
      </w:pPr>
      <w:r w:rsidRPr="009364FD">
        <w:rPr>
          <w:rFonts w:ascii="Arial" w:hAnsi="Arial"/>
          <w:color w:val="000000" w:themeColor="text1"/>
          <w:sz w:val="20"/>
          <w:szCs w:val="20"/>
        </w:rPr>
        <w:t>Hope Village Hall</w:t>
      </w:r>
      <w:r w:rsidR="00414CEC">
        <w:rPr>
          <w:rFonts w:ascii="Arial" w:hAnsi="Arial"/>
          <w:color w:val="000000" w:themeColor="text1"/>
          <w:sz w:val="20"/>
          <w:szCs w:val="20"/>
        </w:rPr>
        <w:t xml:space="preserve">, where a </w:t>
      </w:r>
      <w:r w:rsidRPr="009364FD">
        <w:rPr>
          <w:rFonts w:ascii="Arial" w:hAnsi="Arial"/>
          <w:color w:val="000000" w:themeColor="text1"/>
          <w:sz w:val="20"/>
          <w:szCs w:val="20"/>
        </w:rPr>
        <w:t xml:space="preserve">Youth Club meets 2nd and 4th Fridays of the month during term time. It runs from 7-9pm </w:t>
      </w:r>
      <w:r w:rsidR="00896CBC">
        <w:rPr>
          <w:rFonts w:ascii="Arial" w:hAnsi="Arial"/>
          <w:color w:val="000000" w:themeColor="text1"/>
          <w:sz w:val="20"/>
          <w:szCs w:val="20"/>
        </w:rPr>
        <w:t>for</w:t>
      </w:r>
      <w:r w:rsidRPr="009364FD">
        <w:rPr>
          <w:rFonts w:ascii="Arial" w:hAnsi="Arial"/>
          <w:color w:val="000000" w:themeColor="text1"/>
          <w:sz w:val="20"/>
          <w:szCs w:val="20"/>
        </w:rPr>
        <w:t xml:space="preserve"> children </w:t>
      </w:r>
      <w:r w:rsidR="00896CBC">
        <w:rPr>
          <w:rFonts w:ascii="Arial" w:hAnsi="Arial"/>
          <w:color w:val="000000" w:themeColor="text1"/>
          <w:sz w:val="20"/>
          <w:szCs w:val="20"/>
        </w:rPr>
        <w:t>from</w:t>
      </w:r>
      <w:r w:rsidRPr="009364FD">
        <w:rPr>
          <w:rFonts w:ascii="Arial" w:hAnsi="Arial"/>
          <w:color w:val="000000" w:themeColor="text1"/>
          <w:sz w:val="20"/>
          <w:szCs w:val="20"/>
        </w:rPr>
        <w:t xml:space="preserve"> Y6 until the age of 16</w:t>
      </w:r>
    </w:p>
    <w:p w:rsidR="004A2115" w:rsidRPr="009364FD" w:rsidRDefault="00034AD2" w:rsidP="004A2115">
      <w:pPr>
        <w:rPr>
          <w:rFonts w:ascii="Arial" w:hAnsi="Arial"/>
          <w:b/>
          <w:bCs/>
          <w:color w:val="000000" w:themeColor="text1"/>
          <w:sz w:val="20"/>
          <w:szCs w:val="20"/>
        </w:rPr>
      </w:pPr>
      <w:r>
        <w:rPr>
          <w:rFonts w:ascii="Arial" w:hAnsi="Arial"/>
          <w:color w:val="000000" w:themeColor="text1"/>
          <w:sz w:val="20"/>
          <w:szCs w:val="20"/>
        </w:rPr>
        <w:t xml:space="preserve">Hope Village Hall is used to host gigs and concerts, </w:t>
      </w:r>
      <w:r w:rsidR="00932CD3">
        <w:rPr>
          <w:rFonts w:ascii="Arial" w:hAnsi="Arial"/>
          <w:color w:val="000000" w:themeColor="text1"/>
          <w:sz w:val="20"/>
          <w:szCs w:val="20"/>
        </w:rPr>
        <w:t>w</w:t>
      </w:r>
      <w:r>
        <w:rPr>
          <w:rFonts w:ascii="Arial" w:hAnsi="Arial"/>
          <w:color w:val="000000" w:themeColor="text1"/>
          <w:sz w:val="20"/>
          <w:szCs w:val="20"/>
        </w:rPr>
        <w:t xml:space="preserve">hist drives, </w:t>
      </w:r>
      <w:r w:rsidR="00932CD3">
        <w:rPr>
          <w:rFonts w:ascii="Arial" w:hAnsi="Arial"/>
          <w:color w:val="000000" w:themeColor="text1"/>
          <w:sz w:val="20"/>
          <w:szCs w:val="20"/>
        </w:rPr>
        <w:t>b</w:t>
      </w:r>
      <w:r>
        <w:rPr>
          <w:rFonts w:ascii="Arial" w:hAnsi="Arial"/>
          <w:color w:val="000000" w:themeColor="text1"/>
          <w:sz w:val="20"/>
          <w:szCs w:val="20"/>
        </w:rPr>
        <w:t>ingo, Samba Band, Clinical Pilates, Zumba and receptions.  Being adjacent to the school</w:t>
      </w:r>
      <w:r w:rsidR="00DA5788">
        <w:rPr>
          <w:rFonts w:ascii="Arial" w:hAnsi="Arial"/>
          <w:color w:val="000000" w:themeColor="text1"/>
          <w:sz w:val="20"/>
          <w:szCs w:val="20"/>
        </w:rPr>
        <w:t>,</w:t>
      </w:r>
      <w:r>
        <w:rPr>
          <w:rFonts w:ascii="Arial" w:hAnsi="Arial"/>
          <w:color w:val="000000" w:themeColor="text1"/>
          <w:sz w:val="20"/>
          <w:szCs w:val="20"/>
        </w:rPr>
        <w:t xml:space="preserve"> events such as Hope Show use both facilities, and the school uses the hall on occasion for things such as PE</w:t>
      </w:r>
    </w:p>
    <w:p w:rsidR="004A2115" w:rsidRPr="009364FD" w:rsidRDefault="004A2115" w:rsidP="000C146F">
      <w:pPr>
        <w:keepNext/>
        <w:rPr>
          <w:rFonts w:ascii="Arial" w:hAnsi="Arial"/>
          <w:b/>
          <w:bCs/>
          <w:color w:val="000000" w:themeColor="text1"/>
          <w:sz w:val="20"/>
          <w:szCs w:val="20"/>
        </w:rPr>
      </w:pPr>
      <w:r w:rsidRPr="009364FD">
        <w:rPr>
          <w:rFonts w:ascii="Arial" w:hAnsi="Arial"/>
          <w:b/>
          <w:bCs/>
          <w:color w:val="000000" w:themeColor="text1"/>
          <w:sz w:val="20"/>
          <w:szCs w:val="20"/>
        </w:rPr>
        <w:lastRenderedPageBreak/>
        <w:t>HEATH WARD</w:t>
      </w:r>
    </w:p>
    <w:p w:rsidR="004A2115" w:rsidRPr="009364FD" w:rsidRDefault="004A2115" w:rsidP="00591F25">
      <w:pPr>
        <w:spacing w:before="120"/>
        <w:rPr>
          <w:rFonts w:ascii="Arial" w:hAnsi="Arial"/>
          <w:color w:val="000000" w:themeColor="text1"/>
          <w:sz w:val="20"/>
          <w:szCs w:val="20"/>
        </w:rPr>
      </w:pPr>
      <w:r w:rsidRPr="009364FD">
        <w:rPr>
          <w:rFonts w:ascii="Arial" w:hAnsi="Arial"/>
          <w:color w:val="000000" w:themeColor="text1"/>
          <w:sz w:val="20"/>
          <w:szCs w:val="20"/>
        </w:rPr>
        <w:t>Snailbeach Village Hall</w:t>
      </w:r>
    </w:p>
    <w:p w:rsidR="004A2115" w:rsidRPr="009364FD" w:rsidRDefault="00034AD2" w:rsidP="004A2115">
      <w:pPr>
        <w:pStyle w:val="ecxmsonormal"/>
        <w:shd w:val="clear" w:color="auto" w:fill="FFFFFF"/>
        <w:rPr>
          <w:rFonts w:ascii="Segoe UI" w:hAnsi="Segoe UI" w:cs="Segoe UI"/>
          <w:color w:val="000000" w:themeColor="text1"/>
          <w:sz w:val="21"/>
          <w:szCs w:val="21"/>
        </w:rPr>
      </w:pPr>
      <w:r>
        <w:rPr>
          <w:rFonts w:ascii="Calibri" w:hAnsi="Calibri" w:cs="Segoe UI"/>
          <w:b/>
          <w:bCs/>
          <w:color w:val="000000" w:themeColor="text1"/>
          <w:sz w:val="22"/>
          <w:szCs w:val="22"/>
        </w:rPr>
        <w:t>Regular events</w:t>
      </w:r>
      <w:r w:rsidR="004A2115" w:rsidRPr="009364FD">
        <w:rPr>
          <w:rFonts w:ascii="Calibri" w:hAnsi="Calibri" w:cs="Segoe UI"/>
          <w:color w:val="000000" w:themeColor="text1"/>
          <w:sz w:val="22"/>
          <w:szCs w:val="22"/>
        </w:rPr>
        <w:t xml:space="preserve">:- </w:t>
      </w:r>
      <w:r>
        <w:rPr>
          <w:rFonts w:ascii="Calibri" w:hAnsi="Calibri" w:cs="Segoe UI"/>
          <w:color w:val="000000" w:themeColor="text1"/>
          <w:sz w:val="22"/>
          <w:szCs w:val="22"/>
        </w:rPr>
        <w:t xml:space="preserve">Brass Band practice, Quiz, Whist drives, Dog Training, WI, Bingo, Dancing Classes, </w:t>
      </w:r>
      <w:r w:rsidR="007074DD">
        <w:rPr>
          <w:rFonts w:ascii="Calibri" w:hAnsi="Calibri" w:cs="Segoe UI"/>
          <w:color w:val="000000" w:themeColor="text1"/>
          <w:sz w:val="22"/>
          <w:szCs w:val="22"/>
        </w:rPr>
        <w:t xml:space="preserve">Art Classes, </w:t>
      </w:r>
    </w:p>
    <w:p w:rsidR="004A2115" w:rsidRPr="009364FD" w:rsidRDefault="00034AD2" w:rsidP="004A2115">
      <w:pPr>
        <w:pStyle w:val="ecxmsonormal"/>
        <w:shd w:val="clear" w:color="auto" w:fill="FFFFFF"/>
        <w:rPr>
          <w:rFonts w:ascii="Segoe UI" w:hAnsi="Segoe UI" w:cs="Segoe UI"/>
          <w:color w:val="000000" w:themeColor="text1"/>
          <w:sz w:val="21"/>
          <w:szCs w:val="21"/>
        </w:rPr>
      </w:pPr>
      <w:r w:rsidRPr="009364FD">
        <w:rPr>
          <w:rFonts w:ascii="Calibri" w:hAnsi="Calibri" w:cs="Segoe UI"/>
          <w:b/>
          <w:bCs/>
          <w:color w:val="000000" w:themeColor="text1"/>
          <w:sz w:val="22"/>
          <w:szCs w:val="22"/>
        </w:rPr>
        <w:t>Seasonal and occasional</w:t>
      </w:r>
      <w:r w:rsidRPr="009364FD">
        <w:rPr>
          <w:rFonts w:ascii="Calibri" w:hAnsi="Calibri" w:cs="Segoe UI"/>
          <w:color w:val="000000" w:themeColor="text1"/>
          <w:sz w:val="22"/>
          <w:szCs w:val="22"/>
        </w:rPr>
        <w:t xml:space="preserve"> </w:t>
      </w:r>
      <w:r>
        <w:rPr>
          <w:rFonts w:ascii="Calibri" w:hAnsi="Calibri" w:cs="Segoe UI"/>
          <w:color w:val="000000" w:themeColor="text1"/>
          <w:sz w:val="22"/>
          <w:szCs w:val="22"/>
        </w:rPr>
        <w:t>–</w:t>
      </w:r>
      <w:r w:rsidR="004A2115" w:rsidRPr="009364FD">
        <w:rPr>
          <w:rFonts w:ascii="Calibri" w:hAnsi="Calibri" w:cs="Segoe UI"/>
          <w:color w:val="000000" w:themeColor="text1"/>
          <w:sz w:val="22"/>
          <w:szCs w:val="22"/>
        </w:rPr>
        <w:t xml:space="preserve"> </w:t>
      </w:r>
      <w:r>
        <w:rPr>
          <w:rFonts w:ascii="Calibri" w:hAnsi="Calibri" w:cs="Segoe UI"/>
          <w:color w:val="000000" w:themeColor="text1"/>
          <w:sz w:val="22"/>
          <w:szCs w:val="22"/>
        </w:rPr>
        <w:t>Art Show, Shropshire Wildlife Trust events, Shropshire Mines Trust events, Natural England events</w:t>
      </w:r>
      <w:r w:rsidR="004A2115" w:rsidRPr="009364FD">
        <w:rPr>
          <w:rFonts w:ascii="Calibri" w:hAnsi="Calibri" w:cs="Segoe UI"/>
          <w:color w:val="000000" w:themeColor="text1"/>
          <w:sz w:val="22"/>
          <w:szCs w:val="22"/>
        </w:rPr>
        <w:t>.</w:t>
      </w:r>
      <w:r w:rsidRPr="00034AD2">
        <w:rPr>
          <w:rFonts w:ascii="Symbol" w:hAnsi="Symbol" w:cs="Segoe UI"/>
          <w:color w:val="000000" w:themeColor="text1"/>
          <w:sz w:val="20"/>
          <w:szCs w:val="20"/>
        </w:rPr>
        <w:t></w:t>
      </w:r>
      <w:r w:rsidRPr="009364FD">
        <w:rPr>
          <w:color w:val="000000" w:themeColor="text1"/>
          <w:sz w:val="14"/>
          <w:szCs w:val="14"/>
        </w:rPr>
        <w:t xml:space="preserve"> </w:t>
      </w:r>
      <w:r w:rsidRPr="009364FD">
        <w:rPr>
          <w:rFonts w:ascii="Arial" w:hAnsi="Arial"/>
          <w:color w:val="000000" w:themeColor="text1"/>
          <w:sz w:val="20"/>
          <w:szCs w:val="20"/>
        </w:rPr>
        <w:t>Birthday parties</w:t>
      </w:r>
      <w:r>
        <w:rPr>
          <w:rFonts w:ascii="Arial" w:hAnsi="Arial"/>
          <w:color w:val="000000" w:themeColor="text1"/>
          <w:sz w:val="20"/>
          <w:szCs w:val="20"/>
        </w:rPr>
        <w:t xml:space="preserve">, </w:t>
      </w:r>
      <w:r w:rsidR="00DA5788">
        <w:rPr>
          <w:rFonts w:ascii="Arial" w:hAnsi="Arial"/>
          <w:color w:val="000000" w:themeColor="text1"/>
          <w:sz w:val="20"/>
          <w:szCs w:val="20"/>
        </w:rPr>
        <w:t>f</w:t>
      </w:r>
      <w:r w:rsidRPr="009364FD">
        <w:rPr>
          <w:rFonts w:ascii="Arial" w:hAnsi="Arial"/>
          <w:color w:val="000000" w:themeColor="text1"/>
          <w:sz w:val="20"/>
          <w:szCs w:val="20"/>
        </w:rPr>
        <w:t>uneral receptions</w:t>
      </w:r>
      <w:r>
        <w:rPr>
          <w:rFonts w:ascii="Arial" w:hAnsi="Arial"/>
          <w:color w:val="000000" w:themeColor="text1"/>
          <w:sz w:val="20"/>
          <w:szCs w:val="20"/>
        </w:rPr>
        <w:t>,</w:t>
      </w:r>
      <w:r w:rsidRPr="006A4B31">
        <w:rPr>
          <w:rFonts w:ascii="Arial" w:hAnsi="Arial"/>
          <w:color w:val="000000" w:themeColor="text1"/>
          <w:sz w:val="20"/>
          <w:szCs w:val="20"/>
        </w:rPr>
        <w:t xml:space="preserve"> </w:t>
      </w:r>
      <w:r w:rsidR="00DA5788">
        <w:rPr>
          <w:rFonts w:ascii="Arial" w:hAnsi="Arial"/>
          <w:color w:val="000000" w:themeColor="text1"/>
          <w:sz w:val="20"/>
          <w:szCs w:val="20"/>
        </w:rPr>
        <w:t>w</w:t>
      </w:r>
      <w:r w:rsidRPr="009364FD">
        <w:rPr>
          <w:rFonts w:ascii="Arial" w:hAnsi="Arial"/>
          <w:color w:val="000000" w:themeColor="text1"/>
          <w:sz w:val="20"/>
          <w:szCs w:val="20"/>
        </w:rPr>
        <w:t>edding receptions</w:t>
      </w:r>
      <w:r>
        <w:rPr>
          <w:rFonts w:ascii="Arial" w:hAnsi="Arial"/>
          <w:color w:val="000000" w:themeColor="text1"/>
          <w:sz w:val="20"/>
          <w:szCs w:val="20"/>
        </w:rPr>
        <w:t>,</w:t>
      </w:r>
      <w:r w:rsidRPr="00034AD2">
        <w:rPr>
          <w:rFonts w:ascii="Arial" w:hAnsi="Arial"/>
          <w:color w:val="000000" w:themeColor="text1"/>
          <w:sz w:val="20"/>
          <w:szCs w:val="20"/>
        </w:rPr>
        <w:t xml:space="preserve"> </w:t>
      </w:r>
      <w:r w:rsidRPr="009364FD">
        <w:rPr>
          <w:rFonts w:ascii="Arial" w:hAnsi="Arial"/>
          <w:color w:val="000000" w:themeColor="text1"/>
          <w:sz w:val="20"/>
          <w:szCs w:val="20"/>
        </w:rPr>
        <w:t>Stiperstones School events</w:t>
      </w:r>
      <w:r w:rsidR="007074DD">
        <w:rPr>
          <w:rFonts w:ascii="Arial" w:hAnsi="Arial"/>
          <w:color w:val="000000" w:themeColor="text1"/>
          <w:sz w:val="20"/>
          <w:szCs w:val="20"/>
        </w:rPr>
        <w:t xml:space="preserve">, </w:t>
      </w:r>
      <w:r w:rsidR="00DA5788">
        <w:rPr>
          <w:rFonts w:ascii="Arial" w:hAnsi="Arial"/>
          <w:color w:val="000000" w:themeColor="text1"/>
          <w:sz w:val="20"/>
          <w:szCs w:val="20"/>
        </w:rPr>
        <w:t>m</w:t>
      </w:r>
      <w:r w:rsidR="007074DD">
        <w:rPr>
          <w:rFonts w:ascii="Arial" w:hAnsi="Arial"/>
          <w:color w:val="000000" w:themeColor="text1"/>
          <w:sz w:val="20"/>
          <w:szCs w:val="20"/>
        </w:rPr>
        <w:t>usic evenings,</w:t>
      </w:r>
      <w:r w:rsidR="007074DD">
        <w:rPr>
          <w:rFonts w:ascii="Calibri" w:hAnsi="Calibri" w:cs="Segoe UI"/>
          <w:color w:val="000000" w:themeColor="text1"/>
          <w:sz w:val="22"/>
          <w:szCs w:val="22"/>
        </w:rPr>
        <w:t xml:space="preserve"> &amp; </w:t>
      </w:r>
      <w:r w:rsidR="00DA5788">
        <w:rPr>
          <w:rFonts w:ascii="Calibri" w:hAnsi="Calibri" w:cs="Segoe UI"/>
          <w:color w:val="000000" w:themeColor="text1"/>
          <w:sz w:val="22"/>
          <w:szCs w:val="22"/>
        </w:rPr>
        <w:t>d</w:t>
      </w:r>
      <w:r w:rsidR="007074DD">
        <w:rPr>
          <w:rFonts w:ascii="Calibri" w:hAnsi="Calibri" w:cs="Segoe UI"/>
          <w:color w:val="000000" w:themeColor="text1"/>
          <w:sz w:val="22"/>
          <w:szCs w:val="22"/>
        </w:rPr>
        <w:t>rama events</w:t>
      </w:r>
    </w:p>
    <w:p w:rsidR="004A2115" w:rsidRPr="009364FD" w:rsidRDefault="00DA5788" w:rsidP="00896CBC">
      <w:pPr>
        <w:shd w:val="clear" w:color="auto" w:fill="FFFFFF"/>
        <w:spacing w:after="120" w:line="240" w:lineRule="auto"/>
        <w:rPr>
          <w:rFonts w:ascii="Segoe UI" w:eastAsia="Times New Roman" w:hAnsi="Segoe UI" w:cs="Segoe UI"/>
          <w:color w:val="000000" w:themeColor="text1"/>
          <w:sz w:val="21"/>
          <w:szCs w:val="21"/>
          <w:lang w:val="en-US"/>
        </w:rPr>
      </w:pPr>
      <w:r>
        <w:rPr>
          <w:rFonts w:ascii="Arial" w:eastAsia="Times New Roman" w:hAnsi="Arial"/>
          <w:color w:val="000000" w:themeColor="text1"/>
          <w:sz w:val="20"/>
          <w:szCs w:val="20"/>
          <w:lang w:val="en-US"/>
        </w:rPr>
        <w:t>In addition to</w:t>
      </w:r>
      <w:r w:rsidR="004A2115" w:rsidRPr="009364FD">
        <w:rPr>
          <w:rFonts w:ascii="Arial" w:eastAsia="Times New Roman" w:hAnsi="Arial"/>
          <w:color w:val="000000" w:themeColor="text1"/>
          <w:sz w:val="20"/>
          <w:szCs w:val="20"/>
          <w:lang w:val="en-US"/>
        </w:rPr>
        <w:t xml:space="preserve"> the Village Hall </w:t>
      </w:r>
      <w:r w:rsidR="00896CBC">
        <w:rPr>
          <w:rFonts w:ascii="Arial" w:eastAsia="Times New Roman" w:hAnsi="Arial"/>
          <w:color w:val="000000" w:themeColor="text1"/>
          <w:sz w:val="20"/>
          <w:szCs w:val="20"/>
          <w:lang w:val="en-US"/>
        </w:rPr>
        <w:t>there are</w:t>
      </w:r>
      <w:r w:rsidR="004A2115" w:rsidRPr="009364FD">
        <w:rPr>
          <w:rFonts w:ascii="Arial" w:eastAsia="Times New Roman" w:hAnsi="Arial"/>
          <w:color w:val="000000" w:themeColor="text1"/>
          <w:sz w:val="20"/>
          <w:szCs w:val="20"/>
          <w:lang w:val="en-US"/>
        </w:rPr>
        <w:t xml:space="preserve">:- </w:t>
      </w:r>
    </w:p>
    <w:p w:rsidR="004A2115" w:rsidRPr="009364FD" w:rsidRDefault="004A2115" w:rsidP="00414CEC">
      <w:pPr>
        <w:numPr>
          <w:ilvl w:val="0"/>
          <w:numId w:val="26"/>
        </w:numPr>
        <w:shd w:val="clear" w:color="auto" w:fill="FFFFFF"/>
        <w:spacing w:before="120" w:line="240" w:lineRule="auto"/>
        <w:ind w:left="238" w:hanging="357"/>
        <w:rPr>
          <w:rFonts w:ascii="Segoe UI" w:eastAsia="Times New Roman" w:hAnsi="Segoe UI" w:cs="Segoe UI"/>
          <w:color w:val="000000" w:themeColor="text1"/>
          <w:sz w:val="21"/>
          <w:szCs w:val="21"/>
          <w:lang w:val="en-US"/>
        </w:rPr>
      </w:pPr>
      <w:r w:rsidRPr="009364FD">
        <w:rPr>
          <w:rFonts w:ascii="Arial" w:eastAsia="Times New Roman" w:hAnsi="Arial"/>
          <w:color w:val="000000" w:themeColor="text1"/>
          <w:sz w:val="20"/>
          <w:szCs w:val="20"/>
          <w:lang w:val="en-US"/>
        </w:rPr>
        <w:t>Snailbeach Mine which is open for visitors.</w:t>
      </w:r>
    </w:p>
    <w:p w:rsidR="004A2115" w:rsidRPr="009364FD" w:rsidRDefault="004A2115" w:rsidP="00414CEC">
      <w:pPr>
        <w:numPr>
          <w:ilvl w:val="0"/>
          <w:numId w:val="26"/>
        </w:numPr>
        <w:shd w:val="clear" w:color="auto" w:fill="FFFFFF"/>
        <w:spacing w:before="120" w:line="240" w:lineRule="auto"/>
        <w:ind w:left="238" w:hanging="357"/>
        <w:rPr>
          <w:rFonts w:ascii="Segoe UI" w:eastAsia="Times New Roman" w:hAnsi="Segoe UI" w:cs="Segoe UI"/>
          <w:color w:val="000000" w:themeColor="text1"/>
          <w:sz w:val="21"/>
          <w:szCs w:val="21"/>
          <w:lang w:val="en-US"/>
        </w:rPr>
      </w:pPr>
      <w:r w:rsidRPr="009364FD">
        <w:rPr>
          <w:rFonts w:ascii="Arial" w:eastAsia="Times New Roman" w:hAnsi="Arial"/>
          <w:color w:val="000000" w:themeColor="text1"/>
          <w:sz w:val="20"/>
          <w:szCs w:val="20"/>
          <w:lang w:val="en-US"/>
        </w:rPr>
        <w:t>The Bog Visitors Centre</w:t>
      </w:r>
      <w:r w:rsidR="00896CBC">
        <w:rPr>
          <w:rFonts w:ascii="Arial" w:eastAsia="Times New Roman" w:hAnsi="Arial"/>
          <w:color w:val="000000" w:themeColor="text1"/>
          <w:sz w:val="20"/>
          <w:szCs w:val="20"/>
          <w:lang w:val="en-US"/>
        </w:rPr>
        <w:t>, with about 18,000 visitors each year</w:t>
      </w:r>
      <w:r w:rsidRPr="009364FD">
        <w:rPr>
          <w:rFonts w:ascii="Arial" w:eastAsia="Times New Roman" w:hAnsi="Arial"/>
          <w:color w:val="000000" w:themeColor="text1"/>
          <w:sz w:val="20"/>
          <w:szCs w:val="20"/>
          <w:lang w:val="en-US"/>
        </w:rPr>
        <w:t>.</w:t>
      </w:r>
    </w:p>
    <w:p w:rsidR="004A2115" w:rsidRPr="009364FD" w:rsidRDefault="004A2115" w:rsidP="00414CEC">
      <w:pPr>
        <w:numPr>
          <w:ilvl w:val="0"/>
          <w:numId w:val="26"/>
        </w:numPr>
        <w:shd w:val="clear" w:color="auto" w:fill="FFFFFF"/>
        <w:spacing w:before="120" w:line="240" w:lineRule="auto"/>
        <w:ind w:left="238" w:hanging="357"/>
        <w:rPr>
          <w:rFonts w:ascii="Segoe UI" w:eastAsia="Times New Roman" w:hAnsi="Segoe UI" w:cs="Segoe UI"/>
          <w:color w:val="000000" w:themeColor="text1"/>
          <w:sz w:val="21"/>
          <w:szCs w:val="21"/>
          <w:lang w:val="en-US"/>
        </w:rPr>
      </w:pPr>
      <w:r w:rsidRPr="009364FD">
        <w:rPr>
          <w:rFonts w:ascii="Arial" w:eastAsia="Times New Roman" w:hAnsi="Arial"/>
          <w:color w:val="000000" w:themeColor="text1"/>
          <w:sz w:val="20"/>
          <w:szCs w:val="20"/>
          <w:lang w:val="en-US"/>
        </w:rPr>
        <w:t>Stiperstones Inn for open broad band</w:t>
      </w:r>
      <w:r w:rsidR="00896CBC">
        <w:rPr>
          <w:rFonts w:ascii="Arial" w:eastAsia="Times New Roman" w:hAnsi="Arial"/>
          <w:color w:val="000000" w:themeColor="text1"/>
          <w:sz w:val="20"/>
          <w:szCs w:val="20"/>
          <w:lang w:val="en-US"/>
        </w:rPr>
        <w:t xml:space="preserve"> “Broadplace”</w:t>
      </w:r>
      <w:r w:rsidRPr="009364FD">
        <w:rPr>
          <w:rFonts w:ascii="Arial" w:eastAsia="Times New Roman" w:hAnsi="Arial"/>
          <w:color w:val="000000" w:themeColor="text1"/>
          <w:sz w:val="20"/>
          <w:szCs w:val="20"/>
          <w:lang w:val="en-US"/>
        </w:rPr>
        <w:t>.</w:t>
      </w:r>
    </w:p>
    <w:p w:rsidR="004A2115" w:rsidRPr="009364FD" w:rsidRDefault="004A2115" w:rsidP="00414CEC">
      <w:pPr>
        <w:numPr>
          <w:ilvl w:val="0"/>
          <w:numId w:val="26"/>
        </w:numPr>
        <w:shd w:val="clear" w:color="auto" w:fill="FFFFFF"/>
        <w:spacing w:before="120" w:line="240" w:lineRule="auto"/>
        <w:ind w:left="238" w:hanging="357"/>
        <w:rPr>
          <w:rFonts w:ascii="Segoe UI" w:eastAsia="Times New Roman" w:hAnsi="Segoe UI" w:cs="Segoe UI"/>
          <w:color w:val="000000" w:themeColor="text1"/>
          <w:sz w:val="21"/>
          <w:szCs w:val="21"/>
          <w:lang w:val="en-US"/>
        </w:rPr>
      </w:pPr>
      <w:r w:rsidRPr="009364FD">
        <w:rPr>
          <w:rFonts w:ascii="Arial" w:eastAsia="Times New Roman" w:hAnsi="Arial"/>
          <w:color w:val="000000" w:themeColor="text1"/>
          <w:sz w:val="20"/>
          <w:szCs w:val="20"/>
          <w:lang w:val="en-US"/>
        </w:rPr>
        <w:t>Snailbeach football club</w:t>
      </w:r>
    </w:p>
    <w:p w:rsidR="00C835B5" w:rsidRDefault="00473220" w:rsidP="00A53A33">
      <w:pPr>
        <w:rPr>
          <w:rFonts w:ascii="Arial" w:hAnsi="Arial" w:cs="Arial"/>
          <w:sz w:val="20"/>
          <w:szCs w:val="20"/>
        </w:rPr>
      </w:pPr>
      <w:r>
        <w:rPr>
          <w:rFonts w:ascii="Arial" w:hAnsi="Arial" w:cs="Arial"/>
          <w:sz w:val="20"/>
          <w:szCs w:val="20"/>
        </w:rPr>
        <w:t>36% of those who expressed an opinion think that the provision of leisure, recreation and play area</w:t>
      </w:r>
      <w:r w:rsidR="00A2183E">
        <w:rPr>
          <w:rFonts w:ascii="Arial" w:hAnsi="Arial" w:cs="Arial"/>
          <w:sz w:val="20"/>
          <w:szCs w:val="20"/>
        </w:rPr>
        <w:t xml:space="preserve"> facilities for young people is</w:t>
      </w:r>
      <w:r>
        <w:rPr>
          <w:rFonts w:ascii="Arial" w:hAnsi="Arial" w:cs="Arial"/>
          <w:sz w:val="20"/>
          <w:szCs w:val="20"/>
        </w:rPr>
        <w:t xml:space="preserve"> inadequate</w:t>
      </w:r>
      <w:r w:rsidR="00932CD3">
        <w:rPr>
          <w:rFonts w:ascii="Arial" w:hAnsi="Arial" w:cs="Arial"/>
          <w:sz w:val="20"/>
          <w:szCs w:val="20"/>
        </w:rPr>
        <w:t xml:space="preserve"> across the Parish</w:t>
      </w:r>
      <w:r>
        <w:rPr>
          <w:rFonts w:ascii="Arial" w:hAnsi="Arial" w:cs="Arial"/>
          <w:sz w:val="20"/>
          <w:szCs w:val="20"/>
        </w:rPr>
        <w:t>. This rises to 52% being dissatisfied in the Hope Ward.</w:t>
      </w:r>
    </w:p>
    <w:p w:rsidR="00473220" w:rsidRDefault="00473220" w:rsidP="00A53A33">
      <w:pPr>
        <w:rPr>
          <w:rFonts w:ascii="Arial" w:hAnsi="Arial" w:cs="Arial"/>
          <w:sz w:val="20"/>
          <w:szCs w:val="20"/>
        </w:rPr>
      </w:pPr>
      <w:r>
        <w:rPr>
          <w:rFonts w:ascii="Arial" w:hAnsi="Arial" w:cs="Arial"/>
          <w:sz w:val="20"/>
          <w:szCs w:val="20"/>
        </w:rPr>
        <w:t>Approximately one in four respondents considers that the play areas are inadequately maintained. Whilst 68% consider that there is a need for additional equipment.</w:t>
      </w:r>
    </w:p>
    <w:p w:rsidR="00C835B5" w:rsidRDefault="00473220" w:rsidP="00A53A33">
      <w:pPr>
        <w:rPr>
          <w:rFonts w:ascii="Arial" w:hAnsi="Arial" w:cs="Arial"/>
          <w:sz w:val="20"/>
          <w:szCs w:val="20"/>
        </w:rPr>
      </w:pPr>
      <w:r w:rsidRPr="00473220">
        <w:rPr>
          <w:rFonts w:ascii="Arial" w:hAnsi="Arial" w:cs="Arial"/>
          <w:sz w:val="20"/>
          <w:szCs w:val="20"/>
        </w:rPr>
        <w:t>Example comments are:</w:t>
      </w:r>
    </w:p>
    <w:p w:rsidR="00414CEC" w:rsidRDefault="00414CEC" w:rsidP="00414CEC">
      <w:pPr>
        <w:rPr>
          <w:i/>
        </w:rPr>
      </w:pPr>
      <w:r w:rsidRPr="004D716E">
        <w:rPr>
          <w:rFonts w:ascii="Arial" w:hAnsi="Arial" w:cs="Arial"/>
          <w:i/>
          <w:sz w:val="20"/>
          <w:szCs w:val="20"/>
        </w:rPr>
        <w:t>“Play in the countryside, all the equipment needed is provided by nature”</w:t>
      </w:r>
      <w:r w:rsidRPr="00414CEC">
        <w:rPr>
          <w:i/>
        </w:rPr>
        <w:t xml:space="preserve"> </w:t>
      </w:r>
    </w:p>
    <w:p w:rsidR="00414CEC" w:rsidRPr="004D716E" w:rsidRDefault="00414CEC" w:rsidP="00414CEC">
      <w:pPr>
        <w:rPr>
          <w:i/>
        </w:rPr>
      </w:pPr>
      <w:r w:rsidRPr="004D716E">
        <w:rPr>
          <w:i/>
        </w:rPr>
        <w:t>“Play equipment - for older children e.g. BMX track, zip wire, MUGA”</w:t>
      </w:r>
    </w:p>
    <w:p w:rsidR="00473220" w:rsidRPr="004D716E" w:rsidRDefault="00414CEC" w:rsidP="00414CEC">
      <w:pPr>
        <w:rPr>
          <w:rFonts w:ascii="Arial" w:hAnsi="Arial" w:cs="Arial"/>
          <w:i/>
          <w:sz w:val="20"/>
          <w:szCs w:val="20"/>
        </w:rPr>
      </w:pPr>
      <w:r w:rsidRPr="004D716E">
        <w:rPr>
          <w:rFonts w:ascii="Arial" w:hAnsi="Arial" w:cs="Arial"/>
          <w:i/>
          <w:sz w:val="20"/>
          <w:szCs w:val="20"/>
        </w:rPr>
        <w:lastRenderedPageBreak/>
        <w:t xml:space="preserve"> </w:t>
      </w:r>
      <w:r w:rsidR="004D716E" w:rsidRPr="004D716E">
        <w:rPr>
          <w:rFonts w:ascii="Arial" w:hAnsi="Arial" w:cs="Arial"/>
          <w:i/>
          <w:sz w:val="20"/>
          <w:szCs w:val="20"/>
        </w:rPr>
        <w:t>“</w:t>
      </w:r>
      <w:r w:rsidR="00082D7A" w:rsidRPr="004D716E">
        <w:rPr>
          <w:rFonts w:ascii="Arial" w:hAnsi="Arial" w:cs="Arial"/>
          <w:i/>
          <w:sz w:val="20"/>
          <w:szCs w:val="20"/>
        </w:rPr>
        <w:t>No play provision for under 16's in village (need use of car to Snailbeach</w:t>
      </w:r>
      <w:r w:rsidR="00A14E04">
        <w:rPr>
          <w:rFonts w:ascii="Arial" w:hAnsi="Arial" w:cs="Arial"/>
          <w:i/>
          <w:sz w:val="20"/>
          <w:szCs w:val="20"/>
        </w:rPr>
        <w:t>)</w:t>
      </w:r>
      <w:r w:rsidR="00082D7A" w:rsidRPr="004D716E">
        <w:rPr>
          <w:rFonts w:ascii="Arial" w:hAnsi="Arial" w:cs="Arial"/>
          <w:i/>
          <w:sz w:val="20"/>
          <w:szCs w:val="20"/>
        </w:rPr>
        <w:t xml:space="preserve"> - Although there is a play area in Snailbeach there are no facilities in Stiperstones.  Local children need a communal area to meet and play</w:t>
      </w:r>
      <w:r w:rsidR="004D716E" w:rsidRPr="004D716E">
        <w:rPr>
          <w:rFonts w:ascii="Arial" w:hAnsi="Arial" w:cs="Arial"/>
          <w:i/>
          <w:sz w:val="20"/>
          <w:szCs w:val="20"/>
        </w:rPr>
        <w:t>”</w:t>
      </w:r>
    </w:p>
    <w:p w:rsidR="00C835B5" w:rsidRPr="004D716E" w:rsidRDefault="00414CEC" w:rsidP="00A53A33">
      <w:pPr>
        <w:rPr>
          <w:i/>
        </w:rPr>
      </w:pPr>
      <w:r w:rsidRPr="004D716E">
        <w:rPr>
          <w:i/>
        </w:rPr>
        <w:t xml:space="preserve"> </w:t>
      </w:r>
      <w:r w:rsidR="00082D7A" w:rsidRPr="004D716E">
        <w:rPr>
          <w:i/>
        </w:rPr>
        <w:t>“Play equipment in need of updating. Been maintained by village hall and volunteers. Needs grants to help and replacement goal posts”</w:t>
      </w:r>
    </w:p>
    <w:p w:rsidR="00082D7A" w:rsidRPr="004D716E" w:rsidRDefault="00082D7A" w:rsidP="00A53A33">
      <w:pPr>
        <w:rPr>
          <w:i/>
        </w:rPr>
      </w:pPr>
      <w:r w:rsidRPr="004D716E">
        <w:rPr>
          <w:i/>
        </w:rPr>
        <w:t>“No recreation facilities in Bent</w:t>
      </w:r>
      <w:r w:rsidR="00932CD3">
        <w:rPr>
          <w:i/>
        </w:rPr>
        <w:t>l</w:t>
      </w:r>
      <w:r w:rsidRPr="004D716E">
        <w:rPr>
          <w:i/>
        </w:rPr>
        <w:t>awnt. Have to travel to Stiperstones or Minsterley”</w:t>
      </w:r>
    </w:p>
    <w:p w:rsidR="00082D7A" w:rsidRDefault="00082D7A" w:rsidP="00A53A33">
      <w:pPr>
        <w:rPr>
          <w:i/>
        </w:rPr>
      </w:pPr>
      <w:r w:rsidRPr="004D716E">
        <w:rPr>
          <w:i/>
        </w:rPr>
        <w:t xml:space="preserve">“No recreation ground in </w:t>
      </w:r>
      <w:r w:rsidR="00A2183E" w:rsidRPr="004D716E">
        <w:rPr>
          <w:i/>
        </w:rPr>
        <w:t xml:space="preserve">Hope </w:t>
      </w:r>
      <w:r w:rsidRPr="004D716E">
        <w:rPr>
          <w:i/>
        </w:rPr>
        <w:t xml:space="preserve">but </w:t>
      </w:r>
      <w:r w:rsidR="00A2183E" w:rsidRPr="004D716E">
        <w:rPr>
          <w:i/>
        </w:rPr>
        <w:t xml:space="preserve">Worthen </w:t>
      </w:r>
      <w:r w:rsidRPr="004D716E">
        <w:rPr>
          <w:i/>
        </w:rPr>
        <w:t xml:space="preserve">and </w:t>
      </w:r>
      <w:r w:rsidR="00A2183E" w:rsidRPr="004D716E">
        <w:rPr>
          <w:i/>
        </w:rPr>
        <w:t xml:space="preserve">Minsterley </w:t>
      </w:r>
      <w:r w:rsidRPr="004D716E">
        <w:rPr>
          <w:i/>
        </w:rPr>
        <w:t>recreation grounds are not used”</w:t>
      </w:r>
    </w:p>
    <w:p w:rsidR="00A14E04" w:rsidRDefault="00A14E04" w:rsidP="00A14E04">
      <w:pPr>
        <w:tabs>
          <w:tab w:val="left" w:pos="851"/>
        </w:tabs>
        <w:spacing w:before="0"/>
      </w:pPr>
    </w:p>
    <w:p w:rsidR="00A14E04" w:rsidRDefault="00A14E04" w:rsidP="00A14E04">
      <w:pPr>
        <w:tabs>
          <w:tab w:val="left" w:pos="851"/>
        </w:tabs>
        <w:spacing w:before="0"/>
      </w:pPr>
      <w:r>
        <w:rPr>
          <w:b/>
        </w:rPr>
        <w:t>Actions:</w:t>
      </w:r>
      <w:r>
        <w:rPr>
          <w:b/>
        </w:rPr>
        <w:tab/>
      </w:r>
      <w:r>
        <w:t>Improve access to play facilities in Hope and Stiperstones</w:t>
      </w:r>
    </w:p>
    <w:p w:rsidR="00A14E04" w:rsidRDefault="00A14E04" w:rsidP="00DF3D16">
      <w:pPr>
        <w:tabs>
          <w:tab w:val="left" w:pos="851"/>
        </w:tabs>
        <w:spacing w:before="0"/>
        <w:ind w:left="851" w:hanging="851"/>
      </w:pPr>
      <w:r>
        <w:tab/>
      </w:r>
      <w:r w:rsidR="00387390">
        <w:t xml:space="preserve">Upgrade </w:t>
      </w:r>
      <w:r w:rsidR="00932CD3">
        <w:t>v</w:t>
      </w:r>
      <w:r w:rsidR="00387390">
        <w:t>illa</w:t>
      </w:r>
      <w:r w:rsidR="00DF3D16">
        <w:t>ge hall facilities so that more groups feel able to use them</w:t>
      </w:r>
    </w:p>
    <w:p w:rsidR="005D4D5B" w:rsidRPr="00A14E04" w:rsidRDefault="005D4D5B" w:rsidP="00DF3D16">
      <w:pPr>
        <w:tabs>
          <w:tab w:val="left" w:pos="851"/>
        </w:tabs>
        <w:spacing w:before="0"/>
        <w:ind w:left="851" w:hanging="851"/>
      </w:pPr>
    </w:p>
    <w:p w:rsidR="0091040A" w:rsidRDefault="005D4D5B" w:rsidP="005D4D5B">
      <w:pPr>
        <w:pStyle w:val="Heading1"/>
        <w:jc w:val="center"/>
      </w:pPr>
      <w:r>
        <w:rPr>
          <w:b w:val="0"/>
          <w:noProof/>
          <w:lang w:eastAsia="en-GB"/>
        </w:rPr>
        <w:drawing>
          <wp:inline distT="0" distB="0" distL="0" distR="0">
            <wp:extent cx="1998167" cy="26098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4926_510711ee.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8167" cy="2609850"/>
                    </a:xfrm>
                    <a:prstGeom prst="rect">
                      <a:avLst/>
                    </a:prstGeom>
                  </pic:spPr>
                </pic:pic>
              </a:graphicData>
            </a:graphic>
          </wp:inline>
        </w:drawing>
      </w:r>
      <w:r w:rsidR="00591F25">
        <w:br w:type="column"/>
      </w:r>
      <w:bookmarkStart w:id="12" w:name="_Toc372291364"/>
      <w:r w:rsidR="0091040A">
        <w:lastRenderedPageBreak/>
        <w:t>Communications</w:t>
      </w:r>
      <w:bookmarkEnd w:id="12"/>
    </w:p>
    <w:p w:rsidR="002664DB" w:rsidRDefault="002664DB" w:rsidP="002664DB">
      <w:r>
        <w:t>Electronic communications in the parish are severely hampered by the topography and geology.  Topography means</w:t>
      </w:r>
      <w:r w:rsidR="00932CD3">
        <w:t xml:space="preserve"> that </w:t>
      </w:r>
      <w:r w:rsidR="0039708E">
        <w:t xml:space="preserve">in </w:t>
      </w:r>
      <w:r w:rsidR="00932CD3">
        <w:t>many</w:t>
      </w:r>
      <w:r>
        <w:t xml:space="preserve"> parts</w:t>
      </w:r>
      <w:r w:rsidR="00932CD3">
        <w:t xml:space="preserve"> of the Parish</w:t>
      </w:r>
      <w:r>
        <w:t xml:space="preserve"> </w:t>
      </w:r>
      <w:r w:rsidR="0039708E">
        <w:t xml:space="preserve">hills block out </w:t>
      </w:r>
      <w:r>
        <w:t>transmi</w:t>
      </w:r>
      <w:r w:rsidR="0039708E">
        <w:t>ssions</w:t>
      </w:r>
      <w:r>
        <w:t xml:space="preserve">, while quartzite rocks absorb radio signals. </w:t>
      </w:r>
    </w:p>
    <w:p w:rsidR="00F16995" w:rsidRDefault="002664DB" w:rsidP="006B4254">
      <w:pPr>
        <w:keepNext/>
      </w:pPr>
      <w:r>
        <w:t>To alleviate these problems, television can be obtained by satellite and telephone is dependent upon landlines. However large distances to local telephone exchanges mean that broadband over copper wire is severely degraded – 5</w:t>
      </w:r>
      <w:r w:rsidR="00932CD3">
        <w:t xml:space="preserve"> </w:t>
      </w:r>
      <w:r>
        <w:t>miles to an exchange can give virtually no connection.  Fortunately a local firm provides broadband via a series of microwave link dishes using a line-of-site geometry.  Radio reception can be very transient – at times Radio Manchester can overwhelm Radio Shropshire – or Radio WM can be stronger due to the lie of the land.</w:t>
      </w:r>
    </w:p>
    <w:p w:rsidR="002664DB" w:rsidRPr="00A2183E" w:rsidRDefault="002664DB" w:rsidP="006B4254">
      <w:pPr>
        <w:keepNext/>
        <w:rPr>
          <w:b/>
          <w:bCs/>
          <w:color w:val="4F81BD" w:themeColor="accent1"/>
          <w:sz w:val="18"/>
          <w:szCs w:val="18"/>
        </w:rPr>
      </w:pPr>
      <w:r w:rsidRPr="002664DB">
        <w:rPr>
          <w:noProof/>
          <w:lang w:eastAsia="en-GB"/>
        </w:rPr>
        <w:t xml:space="preserve"> </w:t>
      </w:r>
      <w:r>
        <w:rPr>
          <w:noProof/>
          <w:lang w:eastAsia="en-GB"/>
        </w:rPr>
        <w:drawing>
          <wp:inline distT="0" distB="0" distL="0" distR="0">
            <wp:extent cx="1287475" cy="187269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house.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023" r="33349" b="40603"/>
                    <a:stretch/>
                  </pic:blipFill>
                  <pic:spPr bwMode="auto">
                    <a:xfrm>
                      <a:off x="0" y="0"/>
                      <a:ext cx="1288481" cy="18741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B4254">
        <w:rPr>
          <w:noProof/>
          <w:lang w:eastAsia="en-GB"/>
        </w:rPr>
        <w:t xml:space="preserve">  </w:t>
      </w:r>
      <w:r w:rsidR="00415ED5">
        <w:rPr>
          <w:noProof/>
          <w:lang w:eastAsia="en-GB"/>
        </w:rPr>
        <w:t xml:space="preserve">      </w:t>
      </w:r>
      <w:r w:rsidR="006B4254">
        <w:rPr>
          <w:noProof/>
          <w:lang w:eastAsia="en-GB"/>
        </w:rPr>
        <w:t xml:space="preserve"> </w:t>
      </w:r>
      <w:r w:rsidR="006B4254">
        <w:rPr>
          <w:noProof/>
          <w:lang w:eastAsia="en-GB"/>
        </w:rPr>
        <w:drawing>
          <wp:inline distT="0" distB="0" distL="0" distR="0">
            <wp:extent cx="1873481" cy="1272845"/>
            <wp:effectExtent l="0" t="4445"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banddish.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901" t="30389" r="30221" b="28959"/>
                    <a:stretch/>
                  </pic:blipFill>
                  <pic:spPr bwMode="auto">
                    <a:xfrm rot="5400000">
                      <a:off x="0" y="0"/>
                      <a:ext cx="1887954" cy="12826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B4254">
        <w:rPr>
          <w:noProof/>
          <w:lang w:eastAsia="en-GB"/>
        </w:rPr>
        <w:br/>
      </w:r>
      <w:r w:rsidR="006B4254" w:rsidRPr="00A2183E">
        <w:rPr>
          <w:b/>
          <w:bCs/>
          <w:color w:val="4F81BD" w:themeColor="accent1"/>
          <w:sz w:val="18"/>
          <w:szCs w:val="18"/>
        </w:rPr>
        <w:t xml:space="preserve">Figure </w:t>
      </w:r>
      <w:r w:rsidR="003F353C" w:rsidRPr="00A2183E">
        <w:rPr>
          <w:b/>
          <w:bCs/>
          <w:color w:val="4F81BD" w:themeColor="accent1"/>
          <w:sz w:val="18"/>
          <w:szCs w:val="18"/>
        </w:rPr>
        <w:fldChar w:fldCharType="begin"/>
      </w:r>
      <w:r w:rsidR="00924353" w:rsidRPr="00A2183E">
        <w:rPr>
          <w:b/>
          <w:bCs/>
          <w:color w:val="4F81BD" w:themeColor="accent1"/>
          <w:sz w:val="18"/>
          <w:szCs w:val="18"/>
        </w:rPr>
        <w:instrText xml:space="preserve"> SEQ Figure \* ARABIC </w:instrText>
      </w:r>
      <w:r w:rsidR="003F353C" w:rsidRPr="00A2183E">
        <w:rPr>
          <w:b/>
          <w:bCs/>
          <w:color w:val="4F81BD" w:themeColor="accent1"/>
          <w:sz w:val="18"/>
          <w:szCs w:val="18"/>
        </w:rPr>
        <w:fldChar w:fldCharType="separate"/>
      </w:r>
      <w:r w:rsidR="00E54A17">
        <w:rPr>
          <w:b/>
          <w:bCs/>
          <w:noProof/>
          <w:color w:val="4F81BD" w:themeColor="accent1"/>
          <w:sz w:val="18"/>
          <w:szCs w:val="18"/>
        </w:rPr>
        <w:t>8</w:t>
      </w:r>
      <w:r w:rsidR="003F353C" w:rsidRPr="00A2183E">
        <w:rPr>
          <w:b/>
          <w:bCs/>
          <w:color w:val="4F81BD" w:themeColor="accent1"/>
          <w:sz w:val="18"/>
          <w:szCs w:val="18"/>
        </w:rPr>
        <w:fldChar w:fldCharType="end"/>
      </w:r>
      <w:r w:rsidR="006B4254" w:rsidRPr="00A2183E">
        <w:rPr>
          <w:b/>
          <w:bCs/>
          <w:color w:val="4F81BD" w:themeColor="accent1"/>
          <w:sz w:val="18"/>
          <w:szCs w:val="18"/>
        </w:rPr>
        <w:t xml:space="preserve"> Microwave broadband receivers</w:t>
      </w:r>
      <w:r w:rsidRPr="00A2183E">
        <w:rPr>
          <w:b/>
          <w:bCs/>
          <w:color w:val="4F81BD" w:themeColor="accent1"/>
          <w:sz w:val="18"/>
          <w:szCs w:val="18"/>
        </w:rPr>
        <w:t xml:space="preserve"> </w:t>
      </w:r>
    </w:p>
    <w:p w:rsidR="00367DB8" w:rsidRDefault="00E63D5F" w:rsidP="00A53A33">
      <w:r>
        <w:t>95% of respondents have a land line</w:t>
      </w:r>
      <w:r w:rsidR="00F9789D">
        <w:t>, particularly important as 62% describe mobile phone connection as poor.</w:t>
      </w:r>
      <w:r>
        <w:t xml:space="preserve"> </w:t>
      </w:r>
      <w:r w:rsidR="0091040A">
        <w:t xml:space="preserve">83% </w:t>
      </w:r>
      <w:r w:rsidR="00F9789D">
        <w:t>have</w:t>
      </w:r>
      <w:r w:rsidR="0091040A">
        <w:t xml:space="preserve"> a reasonable internet connection and 93% of those are </w:t>
      </w:r>
      <w:r w:rsidR="00367DB8">
        <w:t xml:space="preserve">on </w:t>
      </w:r>
      <w:r w:rsidR="0091040A">
        <w:t>broadband. 30% would be prepared to pay for a faster connection</w:t>
      </w:r>
      <w:r w:rsidR="00F9789D">
        <w:t>, which those using the SWS service already do</w:t>
      </w:r>
      <w:r w:rsidR="0091040A">
        <w:t>.</w:t>
      </w:r>
      <w:r>
        <w:t xml:space="preserve"> </w:t>
      </w:r>
    </w:p>
    <w:p w:rsidR="00367DB8" w:rsidRDefault="00E63D5F" w:rsidP="00A53A33">
      <w:r>
        <w:lastRenderedPageBreak/>
        <w:t>Approximately 2 in 3 people have poor mobile reception service</w:t>
      </w:r>
      <w:r w:rsidR="00367DB8">
        <w:t>.</w:t>
      </w:r>
    </w:p>
    <w:p w:rsidR="0091040A" w:rsidRDefault="00E63D5F" w:rsidP="00A53A33">
      <w:r>
        <w:t xml:space="preserve">1 in 3 </w:t>
      </w:r>
      <w:r w:rsidR="00A2183E">
        <w:t>respondents do</w:t>
      </w:r>
      <w:r>
        <w:t xml:space="preserve"> not reliably receive emergency information from BBC Radio Shropshire.</w:t>
      </w:r>
    </w:p>
    <w:p w:rsidR="00E63D5F" w:rsidRDefault="0091040A" w:rsidP="00A53A33">
      <w:r>
        <w:t>8</w:t>
      </w:r>
      <w:r w:rsidR="00E63D5F">
        <w:t>5</w:t>
      </w:r>
      <w:r>
        <w:t xml:space="preserve">% </w:t>
      </w:r>
      <w:r w:rsidR="00E63D5F">
        <w:t>of respondents have reasonable TV reception and this falls slightly to 80% when it comes to radio and drops to 39% using DAB with 15% having no signal for this service.</w:t>
      </w:r>
    </w:p>
    <w:p w:rsidR="00A2183E" w:rsidRDefault="00A2183E" w:rsidP="00A2183E">
      <w:pPr>
        <w:pStyle w:val="Caption"/>
      </w:pPr>
      <w:bookmarkStart w:id="13" w:name="_Ref367307652"/>
      <w:r>
        <w:t xml:space="preserve">Figure </w:t>
      </w:r>
      <w:fldSimple w:instr=" SEQ Figure \* ARABIC ">
        <w:r w:rsidR="00E54A17">
          <w:rPr>
            <w:noProof/>
          </w:rPr>
          <w:t>9</w:t>
        </w:r>
      </w:fldSimple>
      <w:r>
        <w:t xml:space="preserve"> </w:t>
      </w:r>
      <w:r w:rsidRPr="00A7137A">
        <w:t>Public network broadband speeds</w:t>
      </w:r>
      <w:bookmarkEnd w:id="13"/>
      <w:r w:rsidR="006D4245">
        <w:rPr>
          <w:noProof/>
          <w:lang w:eastAsia="en-GB"/>
        </w:rPr>
        <w:drawing>
          <wp:inline distT="0" distB="0" distL="0" distR="0">
            <wp:extent cx="4206875" cy="2524125"/>
            <wp:effectExtent l="0" t="0" r="317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4E04" w:rsidRPr="00A14E04" w:rsidRDefault="00A14E04" w:rsidP="00A14E04">
      <w:pPr>
        <w:tabs>
          <w:tab w:val="left" w:pos="851"/>
        </w:tabs>
      </w:pPr>
      <w:r>
        <w:rPr>
          <w:b/>
        </w:rPr>
        <w:t>Actions:</w:t>
      </w:r>
      <w:r>
        <w:tab/>
        <w:t xml:space="preserve">Lobby for improved Broadband services, </w:t>
      </w:r>
      <w:r w:rsidR="00562F27">
        <w:t xml:space="preserve">TV, </w:t>
      </w:r>
      <w:r>
        <w:t>radio and mobile phone coverage</w:t>
      </w:r>
    </w:p>
    <w:p w:rsidR="007B3800" w:rsidRDefault="007B3800" w:rsidP="00497C77">
      <w:pPr>
        <w:pStyle w:val="Heading1"/>
      </w:pPr>
      <w:bookmarkStart w:id="14" w:name="_Toc372291365"/>
      <w:r>
        <w:t>Sustainability and the Environment</w:t>
      </w:r>
      <w:bookmarkEnd w:id="14"/>
    </w:p>
    <w:p w:rsidR="007552F5" w:rsidRPr="00393583" w:rsidRDefault="007552F5" w:rsidP="007552F5">
      <w:r w:rsidRPr="00393583">
        <w:t xml:space="preserve">Sustainability means enabling community development to happen within environmental limits and takes into account community aspirations; considering the wider impact on not only the natural environment and </w:t>
      </w:r>
      <w:r w:rsidRPr="00393583">
        <w:lastRenderedPageBreak/>
        <w:t xml:space="preserve">biodiversity, but the way people live in and use the environment for social and economic gains. </w:t>
      </w:r>
    </w:p>
    <w:p w:rsidR="007552F5" w:rsidRPr="00393583" w:rsidRDefault="007552F5" w:rsidP="007552F5">
      <w:r w:rsidRPr="00393583">
        <w:t>Although a global issue, our actions should take into account the changing climate and our long term actions should ensure that our community is resilient to a climate that may include warmer summers, wetter winters, and more extreme events.</w:t>
      </w:r>
    </w:p>
    <w:p w:rsidR="007552F5" w:rsidRPr="00393583" w:rsidRDefault="007552F5" w:rsidP="007552F5">
      <w:r w:rsidRPr="00393583">
        <w:t>This survey shows that there is still a lot more that residents can do to improve the energy efficiency of their homes.</w:t>
      </w:r>
    </w:p>
    <w:p w:rsidR="007552F5" w:rsidRPr="00393583" w:rsidRDefault="007552F5" w:rsidP="007552F5">
      <w:r w:rsidRPr="00393583">
        <w:t>Renewable energy sources such as solar PV and hot water are strongly supported, but there is little support for large wind turbines.</w:t>
      </w:r>
    </w:p>
    <w:p w:rsidR="007552F5" w:rsidRPr="00393583" w:rsidRDefault="007552F5" w:rsidP="007552F5">
      <w:r w:rsidRPr="00393583">
        <w:t>The variety of kerbside collection of recyclables in Shropshire is on a par with other local authorities and the Council has recently increased the types of plastics that can be put out for recycling.  However, recent changes in EU legislation forced the removal of kerbside collection of cardboard with the green garden waste, due to potential issues relating to inks used in the packaging industry.</w:t>
      </w:r>
    </w:p>
    <w:p w:rsidR="007552F5" w:rsidRPr="00393583" w:rsidRDefault="007552F5" w:rsidP="007552F5">
      <w:r w:rsidRPr="00393583">
        <w:t>Large cardboard collection containers have been located around the county but there are none within this</w:t>
      </w:r>
      <w:r w:rsidR="006F6420" w:rsidRPr="00393583">
        <w:t xml:space="preserve"> Parish</w:t>
      </w:r>
      <w:r w:rsidRPr="00393583">
        <w:t xml:space="preserve">, which means residents either revert to putting it in the black bin for landfill or they </w:t>
      </w:r>
      <w:r w:rsidR="00792690" w:rsidRPr="00393583">
        <w:t xml:space="preserve"> have</w:t>
      </w:r>
      <w:r w:rsidRPr="00393583">
        <w:t xml:space="preserve"> to </w:t>
      </w:r>
      <w:r w:rsidR="00A20D46">
        <w:t xml:space="preserve">transport it to </w:t>
      </w:r>
      <w:r w:rsidRPr="00393583">
        <w:t xml:space="preserve">a </w:t>
      </w:r>
      <w:r w:rsidR="006F6420" w:rsidRPr="00393583">
        <w:t xml:space="preserve"> cardboard collection site</w:t>
      </w:r>
      <w:r w:rsidR="00792690" w:rsidRPr="00393583">
        <w:t xml:space="preserve"> outside the parish</w:t>
      </w:r>
      <w:r w:rsidR="006F6420" w:rsidRPr="00393583">
        <w:t>.</w:t>
      </w:r>
    </w:p>
    <w:p w:rsidR="00AD037B" w:rsidRDefault="00AD037B" w:rsidP="00A53A33">
      <w:r>
        <w:t>Approximately 1 in 3 of respondents sees a problem with unsupervised dogs whilst 2 in 3 see an issue with dog fouling.</w:t>
      </w:r>
    </w:p>
    <w:p w:rsidR="00AD037B" w:rsidRDefault="00AD037B" w:rsidP="00A53A33">
      <w:r>
        <w:lastRenderedPageBreak/>
        <w:t>64% of respondents see an issue with fly tipping but this rises to 85% when considering littering within the parish.</w:t>
      </w:r>
      <w:r w:rsidR="001A07F4">
        <w:t xml:space="preserve"> 90% are in favour of a “tidy up” day once a year.</w:t>
      </w:r>
    </w:p>
    <w:p w:rsidR="001A07F4" w:rsidRDefault="001A07F4" w:rsidP="001A07F4">
      <w:r>
        <w:t>Recycling facilities are considered important by 92% of the respondents.</w:t>
      </w:r>
    </w:p>
    <w:p w:rsidR="00A2183E" w:rsidRDefault="00A2183E" w:rsidP="00430664"/>
    <w:p w:rsidR="00430664" w:rsidRPr="00430664" w:rsidRDefault="00A2183E" w:rsidP="00A2183E">
      <w:pPr>
        <w:pStyle w:val="Caption"/>
        <w:rPr>
          <w:sz w:val="16"/>
          <w:szCs w:val="16"/>
        </w:rPr>
      </w:pPr>
      <w:r>
        <w:t xml:space="preserve">Figure </w:t>
      </w:r>
      <w:fldSimple w:instr=" SEQ Figure \* ARABIC ">
        <w:r w:rsidR="00E54A17">
          <w:rPr>
            <w:noProof/>
          </w:rPr>
          <w:t>10</w:t>
        </w:r>
      </w:fldSimple>
      <w:r>
        <w:t xml:space="preserve"> </w:t>
      </w:r>
      <w:r w:rsidRPr="00E322A5">
        <w:t>Respondents w</w:t>
      </w:r>
      <w:r>
        <w:t>ith</w:t>
      </w:r>
      <w:r w:rsidRPr="00E322A5">
        <w:t xml:space="preserve"> energy and water saving measures</w:t>
      </w:r>
      <w:r w:rsidR="008942E2">
        <w:rPr>
          <w:noProof/>
          <w:lang w:eastAsia="en-GB"/>
        </w:rPr>
        <w:drawing>
          <wp:inline distT="0" distB="0" distL="0" distR="0">
            <wp:extent cx="4206875" cy="2524125"/>
            <wp:effectExtent l="0" t="0" r="317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430664" w:rsidRPr="00430664">
        <w:t>*</w:t>
      </w:r>
      <w:r w:rsidR="00430664" w:rsidRPr="00430664">
        <w:rPr>
          <w:sz w:val="16"/>
          <w:szCs w:val="16"/>
        </w:rPr>
        <w:t xml:space="preserve">note –rain water harvesting </w:t>
      </w:r>
      <w:r w:rsidR="00F9789D">
        <w:rPr>
          <w:sz w:val="16"/>
          <w:szCs w:val="16"/>
        </w:rPr>
        <w:t xml:space="preserve">probably </w:t>
      </w:r>
      <w:r w:rsidR="00430664" w:rsidRPr="00430664">
        <w:rPr>
          <w:sz w:val="16"/>
          <w:szCs w:val="16"/>
        </w:rPr>
        <w:t>refers to the use of rainwater bu</w:t>
      </w:r>
      <w:r w:rsidR="00DC50E4">
        <w:rPr>
          <w:sz w:val="16"/>
          <w:szCs w:val="16"/>
        </w:rPr>
        <w:t>t</w:t>
      </w:r>
      <w:r w:rsidR="00430664" w:rsidRPr="00430664">
        <w:rPr>
          <w:sz w:val="16"/>
          <w:szCs w:val="16"/>
        </w:rPr>
        <w:t>ts as opposed to engineered harvesting</w:t>
      </w:r>
      <w:r w:rsidR="00241534">
        <w:rPr>
          <w:sz w:val="16"/>
          <w:szCs w:val="16"/>
        </w:rPr>
        <w:t xml:space="preserve"> system</w:t>
      </w:r>
      <w:r w:rsidR="00F9789D">
        <w:rPr>
          <w:sz w:val="16"/>
          <w:szCs w:val="16"/>
        </w:rPr>
        <w:t>s</w:t>
      </w:r>
    </w:p>
    <w:p w:rsidR="001A07F4" w:rsidRDefault="001A07F4" w:rsidP="001A07F4">
      <w:r>
        <w:t>56% of respondents are interested in community bulk heating oil buying schemes.</w:t>
      </w:r>
    </w:p>
    <w:p w:rsidR="00876EF2" w:rsidRDefault="00876EF2" w:rsidP="00876EF2">
      <w:pPr>
        <w:pStyle w:val="Caption"/>
        <w:keepNext/>
      </w:pPr>
      <w:r>
        <w:lastRenderedPageBreak/>
        <w:t xml:space="preserve">Figure </w:t>
      </w:r>
      <w:fldSimple w:instr=" SEQ Figure \* ARABIC ">
        <w:r w:rsidR="00E54A17">
          <w:rPr>
            <w:noProof/>
          </w:rPr>
          <w:t>11</w:t>
        </w:r>
      </w:fldSimple>
      <w:r>
        <w:t xml:space="preserve"> </w:t>
      </w:r>
      <w:r w:rsidRPr="005A6147">
        <w:t>Respondents</w:t>
      </w:r>
      <w:r>
        <w:t>’</w:t>
      </w:r>
      <w:r w:rsidRPr="005A6147">
        <w:t xml:space="preserve"> support for </w:t>
      </w:r>
      <w:r>
        <w:t>renewable energy</w:t>
      </w:r>
      <w:r w:rsidRPr="005A6147">
        <w:t xml:space="preserve"> and heating sources</w:t>
      </w:r>
    </w:p>
    <w:p w:rsidR="003F6F8B" w:rsidRDefault="00241534" w:rsidP="003F6F8B">
      <w:r>
        <w:rPr>
          <w:noProof/>
          <w:lang w:eastAsia="en-GB"/>
        </w:rPr>
        <w:drawing>
          <wp:inline distT="0" distB="0" distL="0" distR="0">
            <wp:extent cx="4206875" cy="2524125"/>
            <wp:effectExtent l="0" t="0" r="3175" b="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3F6F8B" w:rsidRPr="009C7DF8">
        <w:t xml:space="preserve">The following are % of respondents who have these </w:t>
      </w:r>
      <w:r w:rsidR="003F6F8B">
        <w:t>new technology heating sources for their homes:</w:t>
      </w:r>
    </w:p>
    <w:p w:rsidR="00430664" w:rsidRPr="009C7DF8" w:rsidRDefault="00430664" w:rsidP="00430664">
      <w:pPr>
        <w:pStyle w:val="ListParagraph"/>
        <w:numPr>
          <w:ilvl w:val="0"/>
          <w:numId w:val="17"/>
        </w:numPr>
        <w:rPr>
          <w:rFonts w:asciiTheme="minorHAnsi" w:hAnsiTheme="minorHAnsi"/>
          <w:sz w:val="22"/>
          <w:szCs w:val="22"/>
        </w:rPr>
      </w:pPr>
      <w:r w:rsidRPr="009C7DF8">
        <w:rPr>
          <w:rFonts w:asciiTheme="minorHAnsi" w:hAnsiTheme="minorHAnsi"/>
          <w:sz w:val="22"/>
          <w:szCs w:val="22"/>
        </w:rPr>
        <w:t>Air source heat pump</w:t>
      </w:r>
      <w:r w:rsidRPr="009C7DF8">
        <w:rPr>
          <w:rFonts w:asciiTheme="minorHAnsi" w:hAnsiTheme="minorHAnsi"/>
          <w:sz w:val="22"/>
          <w:szCs w:val="22"/>
        </w:rPr>
        <w:tab/>
      </w:r>
      <w:r w:rsidRPr="009C7DF8">
        <w:rPr>
          <w:rFonts w:asciiTheme="minorHAnsi" w:hAnsiTheme="minorHAnsi"/>
          <w:sz w:val="22"/>
          <w:szCs w:val="22"/>
        </w:rPr>
        <w:tab/>
      </w:r>
      <w:r w:rsidRPr="009C7DF8">
        <w:rPr>
          <w:rFonts w:asciiTheme="minorHAnsi" w:hAnsiTheme="minorHAnsi"/>
          <w:sz w:val="22"/>
          <w:szCs w:val="22"/>
        </w:rPr>
        <w:tab/>
      </w:r>
      <w:r w:rsidR="00745967">
        <w:rPr>
          <w:rFonts w:asciiTheme="minorHAnsi" w:hAnsiTheme="minorHAnsi"/>
          <w:sz w:val="22"/>
          <w:szCs w:val="22"/>
        </w:rPr>
        <w:tab/>
      </w:r>
      <w:r w:rsidRPr="009C7DF8">
        <w:rPr>
          <w:rFonts w:asciiTheme="minorHAnsi" w:hAnsiTheme="minorHAnsi"/>
          <w:sz w:val="22"/>
          <w:szCs w:val="22"/>
        </w:rPr>
        <w:t>2%</w:t>
      </w:r>
    </w:p>
    <w:p w:rsidR="003F6F8B" w:rsidRPr="009C7DF8" w:rsidRDefault="003F6F8B" w:rsidP="003F6F8B">
      <w:pPr>
        <w:pStyle w:val="ListParagraph"/>
        <w:numPr>
          <w:ilvl w:val="0"/>
          <w:numId w:val="17"/>
        </w:numPr>
        <w:rPr>
          <w:rFonts w:asciiTheme="minorHAnsi" w:hAnsiTheme="minorHAnsi"/>
          <w:sz w:val="22"/>
          <w:szCs w:val="22"/>
        </w:rPr>
      </w:pPr>
      <w:r w:rsidRPr="009C7DF8">
        <w:rPr>
          <w:rFonts w:asciiTheme="minorHAnsi" w:hAnsiTheme="minorHAnsi"/>
          <w:sz w:val="22"/>
          <w:szCs w:val="22"/>
        </w:rPr>
        <w:t>Ground Source Heat Pump</w:t>
      </w:r>
      <w:r w:rsidRPr="009C7DF8">
        <w:rPr>
          <w:rFonts w:asciiTheme="minorHAnsi" w:hAnsiTheme="minorHAnsi"/>
          <w:sz w:val="22"/>
          <w:szCs w:val="22"/>
        </w:rPr>
        <w:tab/>
      </w:r>
      <w:r w:rsidRPr="009C7DF8">
        <w:rPr>
          <w:rFonts w:asciiTheme="minorHAnsi" w:hAnsiTheme="minorHAnsi"/>
          <w:sz w:val="22"/>
          <w:szCs w:val="22"/>
        </w:rPr>
        <w:tab/>
      </w:r>
      <w:r w:rsidR="00745967">
        <w:rPr>
          <w:rFonts w:asciiTheme="minorHAnsi" w:hAnsiTheme="minorHAnsi"/>
          <w:sz w:val="22"/>
          <w:szCs w:val="22"/>
        </w:rPr>
        <w:tab/>
      </w:r>
      <w:r w:rsidRPr="009C7DF8">
        <w:rPr>
          <w:rFonts w:asciiTheme="minorHAnsi" w:hAnsiTheme="minorHAnsi"/>
          <w:sz w:val="22"/>
          <w:szCs w:val="22"/>
        </w:rPr>
        <w:t>0%</w:t>
      </w:r>
    </w:p>
    <w:p w:rsidR="001F05F9" w:rsidRDefault="001F05F9" w:rsidP="00A53A33">
      <w:r>
        <w:t>With regard to road verges</w:t>
      </w:r>
      <w:r w:rsidR="001A07F4">
        <w:t>,</w:t>
      </w:r>
      <w:r>
        <w:t xml:space="preserve"> 2 out of 3 respondents say they should be mown and kept tidy whilst</w:t>
      </w:r>
      <w:r w:rsidR="00876EF2">
        <w:t xml:space="preserve"> </w:t>
      </w:r>
      <w:r>
        <w:t>just over a third want them to grow to promote wildlife.</w:t>
      </w:r>
      <w:r w:rsidR="001A07F4">
        <w:t xml:space="preserve">  </w:t>
      </w:r>
      <w:r w:rsidR="00876EF2">
        <w:t xml:space="preserve">Three </w:t>
      </w:r>
      <w:r w:rsidR="001A07F4">
        <w:t xml:space="preserve">quarters of respondents consider it important to prevent vehicle damage to road verges. </w:t>
      </w:r>
    </w:p>
    <w:p w:rsidR="00A14E04" w:rsidRPr="00876EF2" w:rsidRDefault="00A14E04" w:rsidP="00A14E04">
      <w:pPr>
        <w:pStyle w:val="Caption"/>
        <w:rPr>
          <w:b w:val="0"/>
          <w:bCs w:val="0"/>
          <w:color w:val="auto"/>
          <w:sz w:val="22"/>
          <w:szCs w:val="22"/>
        </w:rPr>
      </w:pPr>
      <w:r w:rsidRPr="00876EF2">
        <w:rPr>
          <w:b w:val="0"/>
          <w:bCs w:val="0"/>
          <w:color w:val="auto"/>
          <w:sz w:val="22"/>
          <w:szCs w:val="22"/>
        </w:rPr>
        <w:t>83% of the respondents see value in planting more trees.</w:t>
      </w:r>
    </w:p>
    <w:p w:rsidR="00A14E04" w:rsidRDefault="00A14E04" w:rsidP="00A14E04">
      <w:r>
        <w:t>77% of respondents are in favour of maintaining gates, stiles and bridges; whilst 99% see value in the maintenance of ditches and gulleys.</w:t>
      </w:r>
    </w:p>
    <w:p w:rsidR="001A07F4" w:rsidRDefault="00876EF2" w:rsidP="00A14E04">
      <w:pPr>
        <w:pStyle w:val="Caption"/>
      </w:pPr>
      <w:r>
        <w:lastRenderedPageBreak/>
        <w:t xml:space="preserve">Figure </w:t>
      </w:r>
      <w:fldSimple w:instr=" SEQ Figure \* ARABIC ">
        <w:r w:rsidR="00E54A17">
          <w:rPr>
            <w:noProof/>
          </w:rPr>
          <w:t>12</w:t>
        </w:r>
      </w:fldSimple>
      <w:r>
        <w:t xml:space="preserve"> </w:t>
      </w:r>
      <w:r w:rsidRPr="00A60787">
        <w:t>Support for sourcing locally grown food</w:t>
      </w:r>
      <w:r w:rsidR="00F918F0">
        <w:rPr>
          <w:noProof/>
          <w:lang w:eastAsia="en-GB"/>
        </w:rPr>
        <w:drawing>
          <wp:inline distT="0" distB="0" distL="0" distR="0">
            <wp:extent cx="4206875" cy="2524125"/>
            <wp:effectExtent l="0" t="0" r="3175"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A07F4" w:rsidRDefault="00745967" w:rsidP="00A53A33">
      <w:r>
        <w:t>87% of respondents are in favour of turning street lights off between midnight and 5 am and 97% support investment in energy saving technologies for street lighting.</w:t>
      </w:r>
    </w:p>
    <w:p w:rsidR="00745967" w:rsidRDefault="00745967" w:rsidP="00A53A33">
      <w:r>
        <w:t>With regards to the proposed National Grid Mid Wales (TAN8) connection through the parish 70% of respondents are strongly against the installation of pylons and above ground cabling</w:t>
      </w:r>
      <w:r w:rsidR="008942E2">
        <w:t>; w</w:t>
      </w:r>
      <w:r>
        <w:t>hilst 89% support the under</w:t>
      </w:r>
      <w:r w:rsidR="00DC50E4">
        <w:t>-</w:t>
      </w:r>
      <w:r>
        <w:t>grounding of such cabling.</w:t>
      </w:r>
      <w:r w:rsidR="00B46665">
        <w:rPr>
          <w:rStyle w:val="FootnoteReference"/>
        </w:rPr>
        <w:footnoteReference w:id="4"/>
      </w:r>
    </w:p>
    <w:p w:rsidR="00497C77" w:rsidRDefault="00675ECA" w:rsidP="00876EF2">
      <w:r>
        <w:lastRenderedPageBreak/>
        <w:t>In</w:t>
      </w:r>
      <w:r w:rsidR="00876EF2">
        <w:t xml:space="preserve"> order for there to be jobs within a rural environment, certain businesses need to be encouraged.  Working from home is a major preference, but in order for that to function basic services such as Broadband need to be in place</w:t>
      </w:r>
      <w:r w:rsidR="00EE627C">
        <w:t xml:space="preserve">.  Looking at </w:t>
      </w:r>
      <w:r w:rsidR="003F353C">
        <w:fldChar w:fldCharType="begin"/>
      </w:r>
      <w:r w:rsidR="00EE627C">
        <w:instrText xml:space="preserve"> REF _Ref367307652 \h </w:instrText>
      </w:r>
      <w:r w:rsidR="003F353C">
        <w:fldChar w:fldCharType="separate"/>
      </w:r>
      <w:r w:rsidR="00E54A17">
        <w:t xml:space="preserve">Figure </w:t>
      </w:r>
      <w:r w:rsidR="00E54A17">
        <w:rPr>
          <w:noProof/>
        </w:rPr>
        <w:t>9</w:t>
      </w:r>
      <w:r w:rsidR="00E54A17">
        <w:t xml:space="preserve"> </w:t>
      </w:r>
      <w:r w:rsidR="00E54A17" w:rsidRPr="00A7137A">
        <w:t>Public network broadband speeds</w:t>
      </w:r>
      <w:r w:rsidR="003F353C">
        <w:fldChar w:fldCharType="end"/>
      </w:r>
      <w:r w:rsidR="00EE627C">
        <w:t>, it can be readily seen that the Parish is at a significant disadvantage to a larger community.</w:t>
      </w:r>
      <w:r>
        <w:t xml:space="preserve">  </w:t>
      </w:r>
      <w:r w:rsidR="003F353C">
        <w:fldChar w:fldCharType="begin"/>
      </w:r>
      <w:r>
        <w:instrText xml:space="preserve"> REF _Ref367357337 \h </w:instrText>
      </w:r>
      <w:r w:rsidR="003F353C">
        <w:fldChar w:fldCharType="separate"/>
      </w:r>
      <w:r w:rsidR="00E54A17">
        <w:t xml:space="preserve">Figure </w:t>
      </w:r>
      <w:r w:rsidR="00E54A17">
        <w:rPr>
          <w:noProof/>
        </w:rPr>
        <w:t>13</w:t>
      </w:r>
      <w:r w:rsidR="003F353C">
        <w:fldChar w:fldCharType="end"/>
      </w:r>
      <w:r>
        <w:t xml:space="preserve"> shows respondents preferences for development of local businesses.</w:t>
      </w:r>
    </w:p>
    <w:p w:rsidR="00241534" w:rsidRDefault="00876EF2" w:rsidP="00876EF2">
      <w:pPr>
        <w:pStyle w:val="Caption"/>
      </w:pPr>
      <w:bookmarkStart w:id="15" w:name="_Ref367357337"/>
      <w:r>
        <w:t xml:space="preserve">Figure </w:t>
      </w:r>
      <w:fldSimple w:instr=" SEQ Figure \* ARABIC ">
        <w:r w:rsidR="00E54A17">
          <w:rPr>
            <w:noProof/>
          </w:rPr>
          <w:t>13</w:t>
        </w:r>
      </w:fldSimple>
      <w:bookmarkEnd w:id="15"/>
      <w:r>
        <w:t xml:space="preserve"> </w:t>
      </w:r>
      <w:r w:rsidRPr="007A2E04">
        <w:t>Respondent’s reaction to development of businesses and working practices within the parish</w:t>
      </w:r>
      <w:r w:rsidR="00463524">
        <w:rPr>
          <w:noProof/>
          <w:lang w:eastAsia="en-GB"/>
        </w:rPr>
        <w:drawing>
          <wp:inline distT="0" distB="0" distL="0" distR="0">
            <wp:extent cx="4206875" cy="2524125"/>
            <wp:effectExtent l="0" t="0" r="3175"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76EF2" w:rsidRPr="003B2F3B" w:rsidRDefault="003B2F3B" w:rsidP="003B2F3B">
      <w:pPr>
        <w:tabs>
          <w:tab w:val="left" w:pos="851"/>
        </w:tabs>
        <w:spacing w:before="0"/>
        <w:ind w:left="851" w:hanging="851"/>
      </w:pPr>
      <w:r>
        <w:rPr>
          <w:b/>
        </w:rPr>
        <w:t>Actions:</w:t>
      </w:r>
      <w:r>
        <w:rPr>
          <w:b/>
        </w:rPr>
        <w:tab/>
      </w:r>
      <w:r w:rsidR="00A20D46">
        <w:t>Press</w:t>
      </w:r>
      <w:r w:rsidR="00792690">
        <w:t xml:space="preserve"> </w:t>
      </w:r>
      <w:r w:rsidRPr="003B2F3B">
        <w:t xml:space="preserve"> for improve</w:t>
      </w:r>
      <w:r w:rsidR="00792690">
        <w:t>d</w:t>
      </w:r>
      <w:r w:rsidRPr="003B2F3B">
        <w:t xml:space="preserve"> Broadband</w:t>
      </w:r>
      <w:r w:rsidR="00792690">
        <w:t xml:space="preserve"> to enable </w:t>
      </w:r>
      <w:r w:rsidRPr="003B2F3B">
        <w:t xml:space="preserve"> home working </w:t>
      </w:r>
    </w:p>
    <w:p w:rsidR="00CD1D5C" w:rsidRDefault="003B2F3B" w:rsidP="003B2F3B">
      <w:pPr>
        <w:tabs>
          <w:tab w:val="left" w:pos="851"/>
        </w:tabs>
        <w:spacing w:before="0"/>
        <w:ind w:left="851" w:hanging="851"/>
      </w:pPr>
      <w:r>
        <w:tab/>
      </w:r>
      <w:r w:rsidR="00DC50E4">
        <w:t>P</w:t>
      </w:r>
      <w:r>
        <w:t>rovide recycling facilities to complement kerbside recycling</w:t>
      </w:r>
    </w:p>
    <w:p w:rsidR="003B2F3B" w:rsidRDefault="00460BBE" w:rsidP="003B2F3B">
      <w:pPr>
        <w:tabs>
          <w:tab w:val="left" w:pos="851"/>
        </w:tabs>
        <w:spacing w:before="0"/>
        <w:ind w:left="851" w:hanging="851"/>
      </w:pPr>
      <w:r>
        <w:tab/>
      </w:r>
      <w:r w:rsidR="003B2F3B">
        <w:t>Implementation of power-saving measures for street lighting</w:t>
      </w:r>
    </w:p>
    <w:p w:rsidR="003B2F3B" w:rsidRDefault="003B2F3B" w:rsidP="003B2F3B">
      <w:pPr>
        <w:tabs>
          <w:tab w:val="left" w:pos="851"/>
        </w:tabs>
        <w:spacing w:before="0"/>
        <w:ind w:left="851" w:hanging="851"/>
      </w:pPr>
      <w:r>
        <w:tab/>
        <w:t>Promot</w:t>
      </w:r>
      <w:r w:rsidR="00DC50E4">
        <w:t>e</w:t>
      </w:r>
      <w:r>
        <w:t xml:space="preserve"> local and national tree-planting schemes</w:t>
      </w:r>
    </w:p>
    <w:p w:rsidR="003B2F3B" w:rsidRDefault="003B2F3B" w:rsidP="003B2F3B">
      <w:pPr>
        <w:tabs>
          <w:tab w:val="left" w:pos="851"/>
        </w:tabs>
        <w:spacing w:before="0"/>
        <w:ind w:left="851" w:hanging="851"/>
      </w:pPr>
      <w:r>
        <w:tab/>
        <w:t>Promot</w:t>
      </w:r>
      <w:r w:rsidR="00DC50E4">
        <w:t>e</w:t>
      </w:r>
      <w:r>
        <w:t xml:space="preserve"> facilities for small scale business development</w:t>
      </w:r>
    </w:p>
    <w:p w:rsidR="00A14E04" w:rsidRDefault="00A14E04" w:rsidP="003B2F3B">
      <w:pPr>
        <w:tabs>
          <w:tab w:val="left" w:pos="851"/>
        </w:tabs>
        <w:spacing w:before="0"/>
        <w:ind w:left="851" w:hanging="851"/>
      </w:pPr>
      <w:r>
        <w:tab/>
        <w:t>Promote locally grown and sourced produce through “buy local”</w:t>
      </w:r>
    </w:p>
    <w:p w:rsidR="00DC50E4" w:rsidRDefault="00460BBE" w:rsidP="003B2F3B">
      <w:pPr>
        <w:tabs>
          <w:tab w:val="left" w:pos="851"/>
        </w:tabs>
        <w:spacing w:before="0"/>
        <w:ind w:left="851" w:hanging="851"/>
      </w:pPr>
      <w:r>
        <w:tab/>
      </w:r>
      <w:r w:rsidR="00DC50E4">
        <w:t>Promote bulk heating oil schemes.</w:t>
      </w:r>
    </w:p>
    <w:p w:rsidR="008A7DC7" w:rsidRDefault="008A7DC7" w:rsidP="00497C77">
      <w:pPr>
        <w:pStyle w:val="Heading1"/>
      </w:pPr>
      <w:bookmarkStart w:id="16" w:name="_Toc372291366"/>
      <w:r>
        <w:lastRenderedPageBreak/>
        <w:t>Community Services and Activities</w:t>
      </w:r>
      <w:bookmarkEnd w:id="16"/>
    </w:p>
    <w:p w:rsidR="007074DD" w:rsidRPr="00622B5D" w:rsidRDefault="007074DD" w:rsidP="007074DD">
      <w:r>
        <w:t xml:space="preserve">Worthen Ward has </w:t>
      </w:r>
      <w:r w:rsidRPr="007074DD">
        <w:t>All Saints Church, Worthen</w:t>
      </w:r>
      <w:r>
        <w:t>,</w:t>
      </w:r>
      <w:r w:rsidRPr="007074DD">
        <w:t xml:space="preserve"> a Methodist Chapel</w:t>
      </w:r>
      <w:r>
        <w:t>, and Brockton Church</w:t>
      </w:r>
      <w:r w:rsidR="00460BBE">
        <w:t xml:space="preserve">, which is </w:t>
      </w:r>
      <w:r w:rsidRPr="00622B5D">
        <w:t>completely run and financed locally.</w:t>
      </w:r>
    </w:p>
    <w:p w:rsidR="00896CBC" w:rsidRPr="007074DD" w:rsidRDefault="003B2F3B" w:rsidP="007074DD">
      <w:r>
        <w:t>Hope with Shelve Ward has two</w:t>
      </w:r>
      <w:r w:rsidR="007074DD" w:rsidRPr="007074DD">
        <w:t xml:space="preserve"> Church of England churches - one at Hope and one at Shelve</w:t>
      </w:r>
      <w:r>
        <w:t xml:space="preserve">, </w:t>
      </w:r>
      <w:r w:rsidR="00896CBC" w:rsidRPr="007074DD">
        <w:t>Heath Ward has a Methodist and a Baptist church in the Ward</w:t>
      </w:r>
      <w:r w:rsidR="00DC50E4">
        <w:t>. A</w:t>
      </w:r>
      <w:r w:rsidR="00896CBC" w:rsidRPr="007074DD">
        <w:t>ll hold regular</w:t>
      </w:r>
      <w:r w:rsidR="00896CBC" w:rsidRPr="009364FD">
        <w:rPr>
          <w:rFonts w:ascii="Arial" w:eastAsia="Times New Roman" w:hAnsi="Arial"/>
          <w:color w:val="000000" w:themeColor="text1"/>
          <w:sz w:val="20"/>
          <w:szCs w:val="20"/>
          <w:lang w:val="en-US"/>
        </w:rPr>
        <w:t xml:space="preserve"> </w:t>
      </w:r>
      <w:r w:rsidR="00896CBC" w:rsidRPr="007074DD">
        <w:t xml:space="preserve">services. </w:t>
      </w:r>
    </w:p>
    <w:p w:rsidR="007B39B6" w:rsidRDefault="007074DD" w:rsidP="00A53A33">
      <w:r>
        <w:t>The Mobile Library calls on a regular route every fortnight, stopping throughout the parish.</w:t>
      </w:r>
    </w:p>
    <w:p w:rsidR="007B39B6" w:rsidRDefault="007074DD" w:rsidP="00A53A33">
      <w:r>
        <w:t xml:space="preserve">Three different newsletters carry information – Snailbeach, Hope and Worthen Newsletters which are generally supported financially by the Parish Council. </w:t>
      </w:r>
      <w:r w:rsidR="002C7290">
        <w:t xml:space="preserve">Each is run independently of each other, profits from Hope adverts go to the Village Hall. </w:t>
      </w:r>
      <w:r>
        <w:t xml:space="preserve"> It has been noted that the areas often do not publicise events</w:t>
      </w:r>
      <w:r w:rsidR="00DC50E4">
        <w:t xml:space="preserve"> very widely </w:t>
      </w:r>
      <w:r w:rsidR="002C7290">
        <w:t>and the Parish C</w:t>
      </w:r>
      <w:r>
        <w:t xml:space="preserve">ouncil is looking into </w:t>
      </w:r>
      <w:r w:rsidR="00EE5006">
        <w:t xml:space="preserve">listing events from all three wards </w:t>
      </w:r>
      <w:r w:rsidR="00030497">
        <w:t xml:space="preserve"> </w:t>
      </w:r>
      <w:r w:rsidR="00792690">
        <w:t>o</w:t>
      </w:r>
      <w:r w:rsidR="002C7290">
        <w:t>n their website.</w:t>
      </w:r>
    </w:p>
    <w:p w:rsidR="007B39B6" w:rsidRDefault="002C7290" w:rsidP="00A53A33">
      <w:r>
        <w:t>The Parish Council recently paid for a public notice board to be fitted on the Public Toilets in Snailbeach.</w:t>
      </w:r>
    </w:p>
    <w:p w:rsidR="008A7DC7" w:rsidRDefault="00EE627C" w:rsidP="00EE627C">
      <w:pPr>
        <w:pStyle w:val="Caption"/>
      </w:pPr>
      <w:r>
        <w:lastRenderedPageBreak/>
        <w:t xml:space="preserve">Figure </w:t>
      </w:r>
      <w:fldSimple w:instr=" SEQ Figure \* ARABIC ">
        <w:r w:rsidR="00E54A17">
          <w:rPr>
            <w:noProof/>
          </w:rPr>
          <w:t>14</w:t>
        </w:r>
      </w:fldSimple>
      <w:r>
        <w:t xml:space="preserve"> Marketing</w:t>
      </w:r>
      <w:r w:rsidRPr="00E83ED1">
        <w:t xml:space="preserve"> for local </w:t>
      </w:r>
      <w:r>
        <w:t>activities</w:t>
      </w:r>
      <w:r w:rsidR="008A7DC7">
        <w:rPr>
          <w:noProof/>
          <w:lang w:eastAsia="en-GB"/>
        </w:rPr>
        <w:drawing>
          <wp:inline distT="0" distB="0" distL="0" distR="0">
            <wp:extent cx="4206875" cy="2524125"/>
            <wp:effectExtent l="0" t="0" r="3175" b="0"/>
            <wp:docPr id="227" name="Chart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A7DC7" w:rsidRDefault="00EE627C" w:rsidP="00A53A33">
      <w:r>
        <w:t>96% say they find out about activities through their local newsletter, y</w:t>
      </w:r>
      <w:r w:rsidR="00C87FAC">
        <w:t>et 32% of those who answered said they would not be happy to contribute to the printing costs of a newsletter.</w:t>
      </w:r>
      <w:r>
        <w:t xml:space="preserve">  Similarly almost unanimous support is provided for the local shop, village hall and Post Office, yet many take their custom elsewhere.</w:t>
      </w:r>
    </w:p>
    <w:p w:rsidR="00EE627C" w:rsidRDefault="00EE627C" w:rsidP="00A53A33">
      <w:r>
        <w:t>With the Mobile Library service just over one-third actually use the service but with only 18% of respondents using it on a regular basis.</w:t>
      </w:r>
    </w:p>
    <w:p w:rsidR="003E75FE" w:rsidRDefault="003E75FE" w:rsidP="003E75FE">
      <w:r>
        <w:t>Reasons given for not using the service were mainly</w:t>
      </w:r>
    </w:p>
    <w:p w:rsidR="003E75FE" w:rsidRPr="00207C19" w:rsidRDefault="003E75FE" w:rsidP="003E75FE">
      <w:pPr>
        <w:pStyle w:val="ListParagraph"/>
        <w:numPr>
          <w:ilvl w:val="0"/>
          <w:numId w:val="21"/>
        </w:numPr>
        <w:rPr>
          <w:rFonts w:asciiTheme="minorHAnsi" w:hAnsiTheme="minorHAnsi"/>
          <w:sz w:val="22"/>
          <w:szCs w:val="22"/>
        </w:rPr>
      </w:pPr>
      <w:r w:rsidRPr="00207C19">
        <w:rPr>
          <w:rFonts w:asciiTheme="minorHAnsi" w:hAnsiTheme="minorHAnsi"/>
          <w:sz w:val="22"/>
          <w:szCs w:val="22"/>
        </w:rPr>
        <w:t>Village Halls – Access and acoustics</w:t>
      </w:r>
    </w:p>
    <w:p w:rsidR="003E75FE" w:rsidRPr="00207C19" w:rsidRDefault="003E75FE" w:rsidP="003E75FE">
      <w:pPr>
        <w:pStyle w:val="ListParagraph"/>
        <w:numPr>
          <w:ilvl w:val="0"/>
          <w:numId w:val="21"/>
        </w:numPr>
        <w:rPr>
          <w:rFonts w:asciiTheme="minorHAnsi" w:hAnsiTheme="minorHAnsi"/>
          <w:sz w:val="22"/>
          <w:szCs w:val="22"/>
        </w:rPr>
      </w:pPr>
      <w:r w:rsidRPr="00207C19">
        <w:rPr>
          <w:rFonts w:asciiTheme="minorHAnsi" w:hAnsiTheme="minorHAnsi"/>
          <w:sz w:val="22"/>
          <w:szCs w:val="22"/>
        </w:rPr>
        <w:t>Places of Worship – Not religious</w:t>
      </w:r>
    </w:p>
    <w:p w:rsidR="003E75FE" w:rsidRPr="00207C19" w:rsidRDefault="003E75FE" w:rsidP="003E75FE">
      <w:pPr>
        <w:pStyle w:val="ListParagraph"/>
        <w:numPr>
          <w:ilvl w:val="0"/>
          <w:numId w:val="21"/>
        </w:numPr>
        <w:rPr>
          <w:rFonts w:asciiTheme="minorHAnsi" w:hAnsiTheme="minorHAnsi"/>
          <w:sz w:val="22"/>
          <w:szCs w:val="22"/>
        </w:rPr>
      </w:pPr>
      <w:r w:rsidRPr="00207C19">
        <w:rPr>
          <w:rFonts w:asciiTheme="minorHAnsi" w:hAnsiTheme="minorHAnsi"/>
          <w:sz w:val="22"/>
          <w:szCs w:val="22"/>
        </w:rPr>
        <w:t>Mobile Library – with withdrawal of service, access library services in town, working during the day</w:t>
      </w:r>
    </w:p>
    <w:p w:rsidR="00EE627C" w:rsidRDefault="00EE627C" w:rsidP="00EE627C">
      <w:pPr>
        <w:pStyle w:val="Caption"/>
        <w:rPr>
          <w:i/>
          <w:iCs/>
          <w:color w:val="auto"/>
          <w:sz w:val="22"/>
          <w:szCs w:val="22"/>
        </w:rPr>
      </w:pPr>
      <w:r>
        <w:lastRenderedPageBreak/>
        <w:t xml:space="preserve">Figure </w:t>
      </w:r>
      <w:fldSimple w:instr=" SEQ Figure \* ARABIC ">
        <w:r w:rsidR="00E54A17">
          <w:rPr>
            <w:noProof/>
          </w:rPr>
          <w:t>15</w:t>
        </w:r>
      </w:fldSimple>
      <w:r>
        <w:t xml:space="preserve"> </w:t>
      </w:r>
      <w:r w:rsidRPr="00F34D52">
        <w:t>Importance of local assets and services</w:t>
      </w:r>
      <w:r w:rsidR="00F03548">
        <w:rPr>
          <w:noProof/>
          <w:lang w:eastAsia="en-GB"/>
        </w:rPr>
        <w:drawing>
          <wp:inline distT="0" distB="0" distL="0" distR="0">
            <wp:extent cx="4206875" cy="2524125"/>
            <wp:effectExtent l="0" t="0" r="3175" b="0"/>
            <wp:docPr id="22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F600D" w:rsidRDefault="00EE627C" w:rsidP="00EE627C">
      <w:pPr>
        <w:pStyle w:val="Caption"/>
      </w:pPr>
      <w:r>
        <w:t xml:space="preserve">Figure </w:t>
      </w:r>
      <w:fldSimple w:instr=" SEQ Figure \* ARABIC ">
        <w:r w:rsidR="00E54A17">
          <w:rPr>
            <w:noProof/>
          </w:rPr>
          <w:t>16</w:t>
        </w:r>
      </w:fldSimple>
      <w:r>
        <w:t xml:space="preserve"> </w:t>
      </w:r>
      <w:r w:rsidR="0039708E">
        <w:t>Respondent</w:t>
      </w:r>
      <w:r w:rsidRPr="007D5E05">
        <w:t>s</w:t>
      </w:r>
      <w:r w:rsidR="0039708E">
        <w:t>’</w:t>
      </w:r>
      <w:r w:rsidRPr="007D5E05">
        <w:t xml:space="preserve"> usage of services</w:t>
      </w:r>
      <w:r w:rsidR="001F600D">
        <w:rPr>
          <w:noProof/>
          <w:lang w:eastAsia="en-GB"/>
        </w:rPr>
        <w:drawing>
          <wp:inline distT="0" distB="0" distL="0" distR="0">
            <wp:extent cx="4206875" cy="2524125"/>
            <wp:effectExtent l="0" t="0" r="3175" b="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07C19" w:rsidRPr="00207C19" w:rsidRDefault="00207C19" w:rsidP="00207C19">
      <w:pPr>
        <w:rPr>
          <w:rFonts w:eastAsia="Times New Roman" w:cs="Arial"/>
          <w:sz w:val="8"/>
          <w:szCs w:val="8"/>
          <w:lang w:eastAsia="en-GB"/>
        </w:rPr>
      </w:pPr>
    </w:p>
    <w:p w:rsidR="00207C19" w:rsidRDefault="00207C19" w:rsidP="00207C19">
      <w:pPr>
        <w:rPr>
          <w:rFonts w:eastAsia="Times New Roman" w:cs="Arial"/>
          <w:lang w:eastAsia="en-GB"/>
        </w:rPr>
      </w:pPr>
      <w:r>
        <w:rPr>
          <w:rFonts w:eastAsia="Times New Roman" w:cs="Arial"/>
          <w:lang w:eastAsia="en-GB"/>
        </w:rPr>
        <w:lastRenderedPageBreak/>
        <w:t>Example comments are:</w:t>
      </w:r>
    </w:p>
    <w:p w:rsidR="00207C19" w:rsidRPr="00207C19" w:rsidRDefault="00207C19" w:rsidP="00A53A33">
      <w:pPr>
        <w:rPr>
          <w:i/>
        </w:rPr>
      </w:pPr>
      <w:r w:rsidRPr="00207C19">
        <w:rPr>
          <w:i/>
        </w:rPr>
        <w:t>“Although the garden club was kicked out in favour of youth club!!”</w:t>
      </w:r>
    </w:p>
    <w:p w:rsidR="00207C19" w:rsidRPr="00207C19" w:rsidRDefault="00207C19" w:rsidP="00A53A33">
      <w:pPr>
        <w:rPr>
          <w:i/>
        </w:rPr>
      </w:pPr>
      <w:r w:rsidRPr="00207C19">
        <w:rPr>
          <w:i/>
        </w:rPr>
        <w:t>“Mobile library does not stop within walking distance”</w:t>
      </w:r>
    </w:p>
    <w:p w:rsidR="00207C19" w:rsidRPr="00207C19" w:rsidRDefault="00207C19" w:rsidP="00A53A33">
      <w:pPr>
        <w:rPr>
          <w:i/>
        </w:rPr>
      </w:pPr>
      <w:r w:rsidRPr="00207C19">
        <w:rPr>
          <w:i/>
        </w:rPr>
        <w:t>“Slow reader, heathen”</w:t>
      </w:r>
    </w:p>
    <w:p w:rsidR="00207C19" w:rsidRDefault="00207C19" w:rsidP="00A53A33">
      <w:r w:rsidRPr="00207C19">
        <w:t xml:space="preserve">If there was ever a need to prevent closure, </w:t>
      </w:r>
      <w:r>
        <w:t xml:space="preserve">86% of those who answered think </w:t>
      </w:r>
      <w:r w:rsidRPr="00207C19">
        <w:t xml:space="preserve"> that local services or assets should be owned or managed by local communities e.g. pub, shop</w:t>
      </w:r>
      <w:r>
        <w:t>.</w:t>
      </w:r>
    </w:p>
    <w:p w:rsidR="007C3C79" w:rsidRPr="007C3C79" w:rsidRDefault="007C3C79" w:rsidP="007C3C79">
      <w:r w:rsidRPr="007C3C79">
        <w:t>When asked what would</w:t>
      </w:r>
      <w:r w:rsidR="003E75FE">
        <w:t xml:space="preserve"> you</w:t>
      </w:r>
      <w:r w:rsidRPr="007C3C79">
        <w:t xml:space="preserve"> like to see provided or more of in your Village Hall the most popular answers were provided in this order:</w:t>
      </w:r>
    </w:p>
    <w:p w:rsidR="00207C19" w:rsidRPr="007C3C79" w:rsidRDefault="007C3C79" w:rsidP="007C3C79">
      <w:pPr>
        <w:pStyle w:val="ListParagraph"/>
        <w:numPr>
          <w:ilvl w:val="0"/>
          <w:numId w:val="22"/>
        </w:numPr>
        <w:rPr>
          <w:rFonts w:asciiTheme="minorHAnsi" w:hAnsiTheme="minorHAnsi"/>
          <w:sz w:val="22"/>
          <w:szCs w:val="22"/>
        </w:rPr>
      </w:pPr>
      <w:r w:rsidRPr="007C3C79">
        <w:rPr>
          <w:rFonts w:asciiTheme="minorHAnsi" w:hAnsiTheme="minorHAnsi"/>
          <w:sz w:val="22"/>
          <w:szCs w:val="22"/>
        </w:rPr>
        <w:t>Exercise classes – various forms have been suggested, Keep fit Aerobics, Yoga, Tai Chi etc.</w:t>
      </w:r>
    </w:p>
    <w:p w:rsidR="007C3C79" w:rsidRPr="007C3C79" w:rsidRDefault="007C3C79" w:rsidP="007C3C79">
      <w:pPr>
        <w:pStyle w:val="ListParagraph"/>
        <w:numPr>
          <w:ilvl w:val="0"/>
          <w:numId w:val="22"/>
        </w:numPr>
        <w:rPr>
          <w:rFonts w:asciiTheme="minorHAnsi" w:hAnsiTheme="minorHAnsi"/>
          <w:sz w:val="22"/>
          <w:szCs w:val="22"/>
        </w:rPr>
      </w:pPr>
      <w:r w:rsidRPr="007C3C79">
        <w:rPr>
          <w:rFonts w:asciiTheme="minorHAnsi" w:hAnsiTheme="minorHAnsi"/>
          <w:sz w:val="22"/>
          <w:szCs w:val="22"/>
        </w:rPr>
        <w:t>Evening classes – some suggested subject areas are computers, first aid, craft, dance etc.</w:t>
      </w:r>
    </w:p>
    <w:p w:rsidR="007C3C79" w:rsidRPr="007C3C79" w:rsidRDefault="007C3C79" w:rsidP="007C3C79">
      <w:pPr>
        <w:pStyle w:val="ListParagraph"/>
        <w:numPr>
          <w:ilvl w:val="0"/>
          <w:numId w:val="22"/>
        </w:numPr>
        <w:rPr>
          <w:rFonts w:asciiTheme="minorHAnsi" w:hAnsiTheme="minorHAnsi"/>
          <w:sz w:val="22"/>
          <w:szCs w:val="22"/>
        </w:rPr>
      </w:pPr>
      <w:r w:rsidRPr="007C3C79">
        <w:rPr>
          <w:rFonts w:asciiTheme="minorHAnsi" w:hAnsiTheme="minorHAnsi"/>
          <w:sz w:val="22"/>
          <w:szCs w:val="22"/>
        </w:rPr>
        <w:t>More “Flicks in the Sticks” – film nights</w:t>
      </w:r>
    </w:p>
    <w:p w:rsidR="007C3C79" w:rsidRPr="007C3C79" w:rsidRDefault="007C3C79" w:rsidP="007C3C79">
      <w:pPr>
        <w:pStyle w:val="ListParagraph"/>
        <w:numPr>
          <w:ilvl w:val="0"/>
          <w:numId w:val="22"/>
        </w:numPr>
        <w:rPr>
          <w:rFonts w:asciiTheme="minorHAnsi" w:hAnsiTheme="minorHAnsi"/>
          <w:sz w:val="22"/>
          <w:szCs w:val="22"/>
        </w:rPr>
      </w:pPr>
      <w:r w:rsidRPr="007C3C79">
        <w:rPr>
          <w:rFonts w:asciiTheme="minorHAnsi" w:hAnsiTheme="minorHAnsi"/>
          <w:sz w:val="22"/>
          <w:szCs w:val="22"/>
        </w:rPr>
        <w:t>More Entertainment</w:t>
      </w:r>
    </w:p>
    <w:p w:rsidR="003B0F8D" w:rsidRPr="003B0F8D" w:rsidRDefault="003B0F8D" w:rsidP="00A53A33">
      <w:pPr>
        <w:rPr>
          <w:sz w:val="8"/>
          <w:szCs w:val="8"/>
        </w:rPr>
      </w:pPr>
    </w:p>
    <w:p w:rsidR="007C3C79" w:rsidRDefault="003B0F8D" w:rsidP="00A53A33">
      <w:r>
        <w:t>The full range of responses and</w:t>
      </w:r>
      <w:r w:rsidR="007C3C79">
        <w:t xml:space="preserve"> other suggestions </w:t>
      </w:r>
      <w:r>
        <w:t xml:space="preserve">are </w:t>
      </w:r>
      <w:r w:rsidR="007C3C79">
        <w:t>listed in the appendices to this document.</w:t>
      </w:r>
    </w:p>
    <w:p w:rsidR="00156B8F" w:rsidRDefault="00156B8F" w:rsidP="00A53A33">
      <w:r>
        <w:t>44% of those that responded said that there could be more sporting facilities in the parish – in order of popularity these were:</w:t>
      </w:r>
    </w:p>
    <w:p w:rsidR="003E75FE" w:rsidRDefault="003E75FE" w:rsidP="00A53A33"/>
    <w:p w:rsidR="00156B8F" w:rsidRDefault="003E75FE" w:rsidP="003E75FE">
      <w:pPr>
        <w:pStyle w:val="Caption"/>
      </w:pPr>
      <w:r>
        <w:lastRenderedPageBreak/>
        <w:t xml:space="preserve">Figure </w:t>
      </w:r>
      <w:fldSimple w:instr=" SEQ Figure \* ARABIC ">
        <w:r w:rsidR="00E54A17">
          <w:rPr>
            <w:noProof/>
          </w:rPr>
          <w:t>17</w:t>
        </w:r>
      </w:fldSimple>
      <w:r>
        <w:t xml:space="preserve"> </w:t>
      </w:r>
      <w:r w:rsidRPr="00C25E99">
        <w:t>Provision of more sporting facilities</w:t>
      </w:r>
      <w:r w:rsidR="00156B8F">
        <w:rPr>
          <w:noProof/>
          <w:lang w:eastAsia="en-GB"/>
        </w:rPr>
        <w:drawing>
          <wp:inline distT="0" distB="0" distL="0" distR="0">
            <wp:extent cx="4214191" cy="3710608"/>
            <wp:effectExtent l="0" t="0" r="0" b="4445"/>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B2F3B" w:rsidRDefault="003B2F3B" w:rsidP="003B2F3B">
      <w:pPr>
        <w:tabs>
          <w:tab w:val="left" w:pos="851"/>
        </w:tabs>
        <w:spacing w:before="0"/>
        <w:ind w:left="851" w:hanging="851"/>
      </w:pPr>
      <w:r>
        <w:rPr>
          <w:b/>
        </w:rPr>
        <w:t>Actions:</w:t>
      </w:r>
      <w:r>
        <w:tab/>
        <w:t xml:space="preserve">Promote cultural </w:t>
      </w:r>
      <w:r w:rsidR="00817567">
        <w:t>activities</w:t>
      </w:r>
      <w:r>
        <w:t xml:space="preserve"> across the Parish by using the Parish website to provide a calendar</w:t>
      </w:r>
    </w:p>
    <w:p w:rsidR="003B2F3B" w:rsidRDefault="003B2F3B" w:rsidP="003B2F3B">
      <w:pPr>
        <w:tabs>
          <w:tab w:val="left" w:pos="851"/>
        </w:tabs>
        <w:spacing w:before="0"/>
      </w:pPr>
      <w:r>
        <w:tab/>
        <w:t>Encourage local activities  in the Village Halls</w:t>
      </w:r>
    </w:p>
    <w:p w:rsidR="003B2F3B" w:rsidRDefault="0002279B" w:rsidP="003B2F3B">
      <w:pPr>
        <w:tabs>
          <w:tab w:val="left" w:pos="851"/>
        </w:tabs>
        <w:spacing w:before="0"/>
      </w:pPr>
      <w:r>
        <w:tab/>
        <w:t>Provide improved sporting activities</w:t>
      </w:r>
    </w:p>
    <w:p w:rsidR="00F16995" w:rsidRDefault="00F16995" w:rsidP="00F16995">
      <w:pPr>
        <w:tabs>
          <w:tab w:val="left" w:pos="851"/>
        </w:tabs>
        <w:spacing w:before="0"/>
        <w:ind w:left="851" w:hanging="851"/>
      </w:pPr>
      <w:r>
        <w:tab/>
      </w:r>
      <w:r w:rsidR="00B1547F">
        <w:t>Parish Council</w:t>
      </w:r>
      <w:r w:rsidR="00EE5006">
        <w:t xml:space="preserve"> to look into registering pubs, shops etc with Shropshire Council so protected for community purchase</w:t>
      </w:r>
    </w:p>
    <w:p w:rsidR="00156B8F" w:rsidRDefault="00156B8F" w:rsidP="003B2F3B">
      <w:pPr>
        <w:tabs>
          <w:tab w:val="left" w:pos="851"/>
        </w:tabs>
      </w:pPr>
    </w:p>
    <w:p w:rsidR="00FA6B39" w:rsidRDefault="00FA6B39" w:rsidP="00857D24">
      <w:pPr>
        <w:pStyle w:val="Heading2"/>
      </w:pPr>
      <w:bookmarkStart w:id="17" w:name="_Toc372291367"/>
      <w:r>
        <w:lastRenderedPageBreak/>
        <w:t>Crime</w:t>
      </w:r>
      <w:r w:rsidR="00857D24">
        <w:t xml:space="preserve"> and Safety</w:t>
      </w:r>
      <w:bookmarkEnd w:id="17"/>
    </w:p>
    <w:p w:rsidR="003E75FE" w:rsidRPr="00B1007F" w:rsidRDefault="00B1007F" w:rsidP="004737A7">
      <w:pPr>
        <w:rPr>
          <w:bCs/>
          <w:iCs/>
        </w:rPr>
      </w:pPr>
      <w:r w:rsidRPr="00B1007F">
        <w:rPr>
          <w:bCs/>
          <w:iCs/>
        </w:rPr>
        <w:t xml:space="preserve">The Parish </w:t>
      </w:r>
      <w:r>
        <w:rPr>
          <w:bCs/>
          <w:iCs/>
        </w:rPr>
        <w:t>falls under the Bishops Castle</w:t>
      </w:r>
      <w:r w:rsidR="0065447B">
        <w:rPr>
          <w:bCs/>
          <w:iCs/>
        </w:rPr>
        <w:t xml:space="preserve"> and Craven Arms </w:t>
      </w:r>
      <w:r w:rsidR="00792690">
        <w:rPr>
          <w:bCs/>
          <w:iCs/>
        </w:rPr>
        <w:t>Rural Area</w:t>
      </w:r>
      <w:r w:rsidR="00EE5006">
        <w:rPr>
          <w:bCs/>
          <w:iCs/>
        </w:rPr>
        <w:t xml:space="preserve"> of West Mercia Police</w:t>
      </w:r>
      <w:r>
        <w:rPr>
          <w:bCs/>
          <w:iCs/>
        </w:rPr>
        <w:t>, which stretches from</w:t>
      </w:r>
      <w:r w:rsidR="00792690">
        <w:rPr>
          <w:bCs/>
          <w:iCs/>
        </w:rPr>
        <w:t xml:space="preserve"> </w:t>
      </w:r>
      <w:r w:rsidR="00BD79D0">
        <w:rPr>
          <w:bCs/>
          <w:iCs/>
        </w:rPr>
        <w:t>the</w:t>
      </w:r>
      <w:r w:rsidR="0068440D">
        <w:rPr>
          <w:bCs/>
          <w:iCs/>
        </w:rPr>
        <w:t xml:space="preserve"> northern Parish boundary (see </w:t>
      </w:r>
      <w:r w:rsidR="003F353C">
        <w:rPr>
          <w:bCs/>
          <w:iCs/>
        </w:rPr>
        <w:fldChar w:fldCharType="begin"/>
      </w:r>
      <w:r w:rsidR="00BD79D0">
        <w:rPr>
          <w:bCs/>
          <w:iCs/>
        </w:rPr>
        <w:instrText xml:space="preserve"> REF _Ref370387255 \h </w:instrText>
      </w:r>
      <w:r w:rsidR="003F353C">
        <w:rPr>
          <w:bCs/>
          <w:iCs/>
        </w:rPr>
      </w:r>
      <w:r w:rsidR="003F353C">
        <w:rPr>
          <w:bCs/>
          <w:iCs/>
        </w:rPr>
        <w:fldChar w:fldCharType="separate"/>
      </w:r>
      <w:r w:rsidR="00E54A17">
        <w:t xml:space="preserve">Figure </w:t>
      </w:r>
      <w:r w:rsidR="00E54A17">
        <w:rPr>
          <w:noProof/>
        </w:rPr>
        <w:t>1</w:t>
      </w:r>
      <w:r w:rsidR="003F353C">
        <w:rPr>
          <w:bCs/>
          <w:iCs/>
        </w:rPr>
        <w:fldChar w:fldCharType="end"/>
      </w:r>
      <w:r w:rsidR="00BD79D0">
        <w:rPr>
          <w:bCs/>
          <w:iCs/>
        </w:rPr>
        <w:t>)</w:t>
      </w:r>
      <w:r>
        <w:rPr>
          <w:bCs/>
          <w:iCs/>
        </w:rPr>
        <w:t xml:space="preserve">  to Knighton. Police “surgeries” are held on a monthly basis at Londis</w:t>
      </w:r>
      <w:r w:rsidR="00EE5006">
        <w:rPr>
          <w:bCs/>
          <w:iCs/>
        </w:rPr>
        <w:t xml:space="preserve"> in Worthen</w:t>
      </w:r>
      <w:r>
        <w:rPr>
          <w:bCs/>
          <w:iCs/>
        </w:rPr>
        <w:t xml:space="preserve"> and Stiperstones School</w:t>
      </w:r>
      <w:r w:rsidR="0065447B">
        <w:rPr>
          <w:bCs/>
          <w:iCs/>
        </w:rPr>
        <w:t xml:space="preserve"> where matters can be raised face to face with the police</w:t>
      </w:r>
      <w:r>
        <w:rPr>
          <w:bCs/>
          <w:iCs/>
        </w:rPr>
        <w:t>.</w:t>
      </w:r>
    </w:p>
    <w:p w:rsidR="003E75FE" w:rsidRPr="00B1007F" w:rsidRDefault="003E75FE" w:rsidP="00FC67EB">
      <w:pPr>
        <w:pStyle w:val="Caption"/>
        <w:rPr>
          <w:b w:val="0"/>
          <w:iCs/>
          <w:color w:val="auto"/>
          <w:sz w:val="22"/>
          <w:szCs w:val="22"/>
        </w:rPr>
      </w:pPr>
      <w:r>
        <w:t xml:space="preserve">Figure </w:t>
      </w:r>
      <w:fldSimple w:instr=" SEQ Figure \* ARABIC ">
        <w:r w:rsidR="00E54A17">
          <w:rPr>
            <w:noProof/>
          </w:rPr>
          <w:t>18</w:t>
        </w:r>
      </w:fldSimple>
      <w:r>
        <w:t xml:space="preserve"> </w:t>
      </w:r>
      <w:r w:rsidRPr="00824AD1">
        <w:t>Crime and safety areas of concern for respondents</w:t>
      </w:r>
      <w:r w:rsidR="00156B8F">
        <w:rPr>
          <w:noProof/>
          <w:lang w:eastAsia="en-GB"/>
        </w:rPr>
        <w:drawing>
          <wp:inline distT="0" distB="0" distL="0" distR="0">
            <wp:extent cx="4206875" cy="2524125"/>
            <wp:effectExtent l="0" t="0" r="3175" b="0"/>
            <wp:docPr id="23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B1007F" w:rsidRPr="00B1007F">
        <w:rPr>
          <w:b w:val="0"/>
          <w:bCs w:val="0"/>
          <w:color w:val="auto"/>
          <w:sz w:val="22"/>
          <w:szCs w:val="22"/>
        </w:rPr>
        <w:t xml:space="preserve">The </w:t>
      </w:r>
      <w:r w:rsidR="00B1007F">
        <w:rPr>
          <w:b w:val="0"/>
          <w:bCs w:val="0"/>
          <w:color w:val="auto"/>
          <w:sz w:val="22"/>
          <w:szCs w:val="22"/>
        </w:rPr>
        <w:t>major area of concern is regarding speeding – on the A488 through Hope Valley and through Brockton and Worthen on the B4386</w:t>
      </w:r>
      <w:r w:rsidR="0065447B">
        <w:rPr>
          <w:b w:val="0"/>
          <w:bCs w:val="0"/>
          <w:color w:val="auto"/>
          <w:sz w:val="22"/>
          <w:szCs w:val="22"/>
        </w:rPr>
        <w:t>.  Speed cameras feature strongly in the additional comments – for a full list se</w:t>
      </w:r>
      <w:r w:rsidR="00FC67EB">
        <w:rPr>
          <w:b w:val="0"/>
          <w:bCs w:val="0"/>
          <w:color w:val="auto"/>
          <w:sz w:val="22"/>
          <w:szCs w:val="22"/>
        </w:rPr>
        <w:t>e</w:t>
      </w:r>
      <w:r w:rsidR="0065447B">
        <w:rPr>
          <w:b w:val="0"/>
          <w:bCs w:val="0"/>
          <w:color w:val="auto"/>
          <w:sz w:val="22"/>
          <w:szCs w:val="22"/>
        </w:rPr>
        <w:t xml:space="preserve"> the Appendix under question 43.</w:t>
      </w:r>
    </w:p>
    <w:p w:rsidR="003E75FE" w:rsidRDefault="003E75FE" w:rsidP="0065447B">
      <w:pPr>
        <w:pStyle w:val="Caption"/>
        <w:keepNext/>
        <w:jc w:val="center"/>
      </w:pPr>
      <w:r>
        <w:lastRenderedPageBreak/>
        <w:t xml:space="preserve">Figure </w:t>
      </w:r>
      <w:fldSimple w:instr=" SEQ Figure \* ARABIC ">
        <w:r w:rsidR="00E54A17">
          <w:rPr>
            <w:noProof/>
          </w:rPr>
          <w:t>19</w:t>
        </w:r>
      </w:fldSimple>
      <w:r>
        <w:t xml:space="preserve"> </w:t>
      </w:r>
      <w:r w:rsidRPr="006F091C">
        <w:t>What solutions might help</w:t>
      </w:r>
    </w:p>
    <w:p w:rsidR="004C1C0C" w:rsidRDefault="004737A7" w:rsidP="003E75FE">
      <w:pPr>
        <w:pStyle w:val="Caption"/>
      </w:pPr>
      <w:r>
        <w:rPr>
          <w:noProof/>
          <w:lang w:eastAsia="en-GB"/>
        </w:rPr>
        <w:drawing>
          <wp:inline distT="0" distB="0" distL="0" distR="0">
            <wp:extent cx="4206875" cy="2524125"/>
            <wp:effectExtent l="0" t="0" r="3175"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447B" w:rsidRDefault="00FC67EB" w:rsidP="00FC67EB">
      <w:pPr>
        <w:pStyle w:val="Caption"/>
        <w:tabs>
          <w:tab w:val="left" w:pos="851"/>
        </w:tabs>
        <w:spacing w:before="0"/>
        <w:rPr>
          <w:b w:val="0"/>
          <w:iCs/>
          <w:color w:val="auto"/>
          <w:sz w:val="22"/>
          <w:szCs w:val="22"/>
        </w:rPr>
      </w:pPr>
      <w:r w:rsidRPr="00FC67EB">
        <w:rPr>
          <w:iCs/>
          <w:color w:val="auto"/>
          <w:sz w:val="22"/>
          <w:szCs w:val="22"/>
        </w:rPr>
        <w:t>Actions</w:t>
      </w:r>
      <w:r>
        <w:rPr>
          <w:b w:val="0"/>
          <w:iCs/>
          <w:color w:val="auto"/>
          <w:sz w:val="22"/>
          <w:szCs w:val="22"/>
        </w:rPr>
        <w:t xml:space="preserve">: </w:t>
      </w:r>
      <w:r>
        <w:rPr>
          <w:b w:val="0"/>
          <w:iCs/>
          <w:color w:val="auto"/>
          <w:sz w:val="22"/>
          <w:szCs w:val="22"/>
        </w:rPr>
        <w:tab/>
        <w:t>To press for further speed limits to improve road safety</w:t>
      </w:r>
    </w:p>
    <w:p w:rsidR="00FC67EB" w:rsidRDefault="00FC67EB" w:rsidP="00FC67EB">
      <w:pPr>
        <w:spacing w:before="0"/>
      </w:pPr>
      <w:r>
        <w:tab/>
        <w:t xml:space="preserve">To </w:t>
      </w:r>
      <w:r w:rsidR="00EE5006">
        <w:t xml:space="preserve">publicise </w:t>
      </w:r>
      <w:r w:rsidR="0003764E">
        <w:t>Rural</w:t>
      </w:r>
      <w:r>
        <w:t xml:space="preserve"> Watch</w:t>
      </w:r>
      <w:r w:rsidR="00EE5006">
        <w:t xml:space="preserve"> and police surgeries</w:t>
      </w:r>
    </w:p>
    <w:p w:rsidR="00FC67EB" w:rsidRPr="00FC67EB" w:rsidRDefault="00FC67EB" w:rsidP="00FC67EB">
      <w:pPr>
        <w:spacing w:before="0"/>
      </w:pPr>
      <w:r>
        <w:tab/>
        <w:t xml:space="preserve">To improve reporting of problematic activity like anti-social </w:t>
      </w:r>
      <w:r w:rsidR="003B2F3B">
        <w:tab/>
      </w:r>
      <w:r>
        <w:t>behaviour and drug abuse</w:t>
      </w:r>
    </w:p>
    <w:p w:rsidR="00FC67EB" w:rsidRPr="00FC67EB" w:rsidRDefault="00FC67EB" w:rsidP="00FC67EB">
      <w:pPr>
        <w:spacing w:before="0"/>
      </w:pPr>
    </w:p>
    <w:p w:rsidR="004737A7" w:rsidRDefault="00C93CDB" w:rsidP="00497C77">
      <w:pPr>
        <w:pStyle w:val="Heading1"/>
      </w:pPr>
      <w:r>
        <w:br w:type="column"/>
      </w:r>
      <w:bookmarkStart w:id="18" w:name="_Toc372291368"/>
      <w:r w:rsidR="004737A7">
        <w:lastRenderedPageBreak/>
        <w:t>Healthcare</w:t>
      </w:r>
      <w:bookmarkEnd w:id="18"/>
    </w:p>
    <w:p w:rsidR="00622B5D" w:rsidRDefault="00622B5D" w:rsidP="00622B5D">
      <w:r>
        <w:t>The majority of respondents are registered with the Worthen Medical Practice currently based at Worthen Village Hall (but due to move to a nearby new purpose-built building in 2014)</w:t>
      </w:r>
      <w:r w:rsidR="00C93CDB">
        <w:t xml:space="preserve">.  Currently the practice employs </w:t>
      </w:r>
      <w:r>
        <w:t>1 full</w:t>
      </w:r>
      <w:r w:rsidR="00EE5006">
        <w:t>-</w:t>
      </w:r>
      <w:r>
        <w:t>time &amp; 2 part</w:t>
      </w:r>
      <w:r w:rsidR="00EE5006">
        <w:t>-</w:t>
      </w:r>
      <w:r>
        <w:t xml:space="preserve">time </w:t>
      </w:r>
      <w:r w:rsidR="00C93CDB">
        <w:t xml:space="preserve">doctors, </w:t>
      </w:r>
      <w:r>
        <w:t>1 part</w:t>
      </w:r>
      <w:r w:rsidR="00B1547F">
        <w:t>-</w:t>
      </w:r>
      <w:r>
        <w:t>time nurse</w:t>
      </w:r>
      <w:r w:rsidR="00C93CDB">
        <w:t xml:space="preserve">, </w:t>
      </w:r>
      <w:r>
        <w:t>4 part</w:t>
      </w:r>
      <w:r w:rsidR="00B1547F">
        <w:t>-</w:t>
      </w:r>
      <w:r>
        <w:t>time admin</w:t>
      </w:r>
      <w:r w:rsidR="00C93CDB">
        <w:t xml:space="preserve"> staff, </w:t>
      </w:r>
      <w:r>
        <w:t>1 part</w:t>
      </w:r>
      <w:r w:rsidR="00EE5006">
        <w:t>-</w:t>
      </w:r>
      <w:r>
        <w:t>time manager</w:t>
      </w:r>
      <w:r w:rsidR="00C93CDB">
        <w:t xml:space="preserve">, and </w:t>
      </w:r>
      <w:r>
        <w:t>1 part</w:t>
      </w:r>
      <w:r w:rsidR="00EE5006">
        <w:t>-</w:t>
      </w:r>
      <w:r>
        <w:t xml:space="preserve">time </w:t>
      </w:r>
      <w:r w:rsidR="00C93CDB">
        <w:t xml:space="preserve">for </w:t>
      </w:r>
      <w:r>
        <w:t>domestic services</w:t>
      </w:r>
      <w:r w:rsidR="00C93CDB">
        <w:t>.  The c</w:t>
      </w:r>
      <w:r>
        <w:t xml:space="preserve">urrent </w:t>
      </w:r>
      <w:r w:rsidR="0065447B">
        <w:t xml:space="preserve">patients’ </w:t>
      </w:r>
      <w:r>
        <w:t xml:space="preserve">list </w:t>
      </w:r>
      <w:r w:rsidR="00C93CDB">
        <w:t xml:space="preserve">numbers </w:t>
      </w:r>
      <w:r>
        <w:t>2100</w:t>
      </w:r>
      <w:r w:rsidR="00C93CDB">
        <w:t xml:space="preserve">. </w:t>
      </w:r>
      <w:r w:rsidR="0065447B">
        <w:t xml:space="preserve"> </w:t>
      </w:r>
      <w:r w:rsidR="00C93CDB">
        <w:t xml:space="preserve">The surgery is </w:t>
      </w:r>
      <w:r w:rsidR="00EE5006">
        <w:t>Mon-Fri</w:t>
      </w:r>
      <w:r w:rsidR="00C93CDB">
        <w:t>.</w:t>
      </w:r>
      <w:r w:rsidR="00586E22">
        <w:t xml:space="preserve">  Pontesbury Medical Centre h</w:t>
      </w:r>
      <w:r w:rsidR="00FC67EB">
        <w:t>as 5 partner doctors with commensurate</w:t>
      </w:r>
      <w:r w:rsidR="00586E22">
        <w:t xml:space="preserve"> staff and </w:t>
      </w:r>
      <w:r w:rsidR="00EE5006">
        <w:t>is</w:t>
      </w:r>
      <w:r w:rsidR="00586E22">
        <w:t xml:space="preserve"> open similarly during wee</w:t>
      </w:r>
      <w:r w:rsidR="00FC67EB">
        <w:t>k</w:t>
      </w:r>
      <w:r w:rsidR="00586E22">
        <w:t>days only.</w:t>
      </w:r>
    </w:p>
    <w:p w:rsidR="004737A7" w:rsidRDefault="00675ECA" w:rsidP="00675ECA">
      <w:pPr>
        <w:pStyle w:val="Caption"/>
        <w:jc w:val="center"/>
      </w:pPr>
      <w:r>
        <w:t xml:space="preserve">Figure </w:t>
      </w:r>
      <w:fldSimple w:instr=" SEQ Figure \* ARABIC ">
        <w:r w:rsidR="00E54A17">
          <w:rPr>
            <w:noProof/>
          </w:rPr>
          <w:t>20</w:t>
        </w:r>
      </w:fldSimple>
      <w:r>
        <w:t xml:space="preserve"> </w:t>
      </w:r>
      <w:r w:rsidRPr="00D70281">
        <w:t>Which</w:t>
      </w:r>
      <w:r>
        <w:t xml:space="preserve"> doctor’s surgery is used by</w:t>
      </w:r>
      <w:r w:rsidRPr="00D70281">
        <w:t xml:space="preserve"> respondents</w:t>
      </w:r>
      <w:r w:rsidR="004737A7">
        <w:rPr>
          <w:noProof/>
          <w:lang w:eastAsia="en-GB"/>
        </w:rPr>
        <w:drawing>
          <wp:inline distT="0" distB="0" distL="0" distR="0">
            <wp:extent cx="4206875" cy="2524125"/>
            <wp:effectExtent l="0" t="0" r="3175" b="0"/>
            <wp:docPr id="233" name="Chart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737A7" w:rsidRDefault="003B1C2F" w:rsidP="00A53A33">
      <w:r>
        <w:t>4% of respondents have problems in travel</w:t>
      </w:r>
      <w:r w:rsidR="00EE5006">
        <w:t>l</w:t>
      </w:r>
      <w:r>
        <w:t xml:space="preserve">ing to the </w:t>
      </w:r>
      <w:r w:rsidR="00363408">
        <w:t>doctor’s</w:t>
      </w:r>
      <w:r>
        <w:t xml:space="preserve"> </w:t>
      </w:r>
      <w:r w:rsidR="00363408">
        <w:t>surgery</w:t>
      </w:r>
      <w:r>
        <w:t>.</w:t>
      </w:r>
    </w:p>
    <w:p w:rsidR="00675ECA" w:rsidRDefault="00675ECA" w:rsidP="00A53A33"/>
    <w:p w:rsidR="004737A7" w:rsidRDefault="00675ECA" w:rsidP="00675ECA">
      <w:pPr>
        <w:pStyle w:val="Caption"/>
        <w:jc w:val="center"/>
      </w:pPr>
      <w:r>
        <w:lastRenderedPageBreak/>
        <w:t xml:space="preserve">Figure </w:t>
      </w:r>
      <w:fldSimple w:instr=" SEQ Figure \* ARABIC ">
        <w:r w:rsidR="00E54A17">
          <w:rPr>
            <w:noProof/>
          </w:rPr>
          <w:t>21</w:t>
        </w:r>
      </w:fldSimple>
      <w:r>
        <w:t xml:space="preserve"> </w:t>
      </w:r>
      <w:r w:rsidRPr="00894BE5">
        <w:t>What additional services would you like to see being provided</w:t>
      </w:r>
      <w:r w:rsidR="00F95A03">
        <w:rPr>
          <w:noProof/>
          <w:lang w:eastAsia="en-GB"/>
        </w:rPr>
        <w:drawing>
          <wp:inline distT="0" distB="0" distL="0" distR="0">
            <wp:extent cx="4206875" cy="2524125"/>
            <wp:effectExtent l="0" t="0" r="3175"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95A03" w:rsidRDefault="00F95A03" w:rsidP="00F95A03">
      <w:r>
        <w:t>In addition to the above the following were also suggested: - Walk in health visitor clinic, Podiatrist, Addiction clinics, Optician, Mental Health, Self help groups, Relaxation classes, Group Counselling, Weekend Service, Evening Service, Telephone consultations, Minor operations, Mobile preventative procedures, Occupational therapy and Well woman clinic.</w:t>
      </w:r>
    </w:p>
    <w:p w:rsidR="0002279B" w:rsidRDefault="0002279B" w:rsidP="00FC67EB">
      <w:pPr>
        <w:tabs>
          <w:tab w:val="left" w:pos="851"/>
        </w:tabs>
        <w:spacing w:before="0"/>
        <w:rPr>
          <w:b/>
        </w:rPr>
      </w:pPr>
    </w:p>
    <w:p w:rsidR="00FC67EB" w:rsidRDefault="00FC67EB" w:rsidP="00FC67EB">
      <w:pPr>
        <w:tabs>
          <w:tab w:val="left" w:pos="851"/>
        </w:tabs>
        <w:spacing w:before="0"/>
      </w:pPr>
      <w:r>
        <w:rPr>
          <w:b/>
        </w:rPr>
        <w:t xml:space="preserve">Actions: </w:t>
      </w:r>
      <w:r>
        <w:rPr>
          <w:b/>
        </w:rPr>
        <w:tab/>
      </w:r>
      <w:r>
        <w:t>To support Worthen in developing a new surgery</w:t>
      </w:r>
    </w:p>
    <w:p w:rsidR="00FC67EB" w:rsidRPr="00FC67EB" w:rsidRDefault="00FC67EB" w:rsidP="00FC67EB">
      <w:pPr>
        <w:tabs>
          <w:tab w:val="left" w:pos="851"/>
        </w:tabs>
        <w:spacing w:before="0"/>
      </w:pPr>
      <w:r>
        <w:tab/>
        <w:t>To support the provision of additional healthcare in the Parish</w:t>
      </w:r>
    </w:p>
    <w:p w:rsidR="00857D24" w:rsidRDefault="00857D24">
      <w:pPr>
        <w:rPr>
          <w:rFonts w:asciiTheme="majorHAnsi" w:eastAsiaTheme="majorEastAsia" w:hAnsiTheme="majorHAnsi" w:cstheme="majorBidi"/>
          <w:b/>
          <w:bCs/>
          <w:color w:val="365F91" w:themeColor="accent1" w:themeShade="BF"/>
          <w:sz w:val="28"/>
          <w:szCs w:val="28"/>
        </w:rPr>
      </w:pPr>
    </w:p>
    <w:p w:rsidR="00F95A03" w:rsidRDefault="00F16995" w:rsidP="00497C77">
      <w:pPr>
        <w:pStyle w:val="Heading1"/>
      </w:pPr>
      <w:r>
        <w:br w:type="column"/>
      </w:r>
      <w:bookmarkStart w:id="19" w:name="_Toc372291369"/>
      <w:r w:rsidR="00F95A03">
        <w:lastRenderedPageBreak/>
        <w:t>Footpaths and Pavements</w:t>
      </w:r>
      <w:bookmarkEnd w:id="19"/>
    </w:p>
    <w:p w:rsidR="00E82AEB" w:rsidRDefault="00926C64" w:rsidP="00A53A33">
      <w:r>
        <w:t xml:space="preserve">The area around the Stiperstones ridge is dotted with public rights of way, and in general the paths , stiles and gates are maintained.  Walking is  a great attraction for visitors to the area and a number of routes are available in various books, and as part of the </w:t>
      </w:r>
      <w:r w:rsidRPr="00B85F4D">
        <w:rPr>
          <w:i/>
        </w:rPr>
        <w:t>Walking with Offa</w:t>
      </w:r>
      <w:r>
        <w:t xml:space="preserve"> series supported by the AONB.</w:t>
      </w:r>
    </w:p>
    <w:p w:rsidR="00926C64" w:rsidRDefault="00926C64" w:rsidP="00A53A33">
      <w:r>
        <w:t>The provision of footpaths is sporadic, with very few outside the main residential clusters</w:t>
      </w:r>
      <w:r w:rsidR="005B4B4A">
        <w:t>.</w:t>
      </w:r>
    </w:p>
    <w:p w:rsidR="00F95A03" w:rsidRDefault="005046D6" w:rsidP="00A53A33">
      <w:r>
        <w:t xml:space="preserve">1 in 5 </w:t>
      </w:r>
      <w:r w:rsidR="004C00AB">
        <w:t>respondents</w:t>
      </w:r>
      <w:r>
        <w:t xml:space="preserve"> wish</w:t>
      </w:r>
      <w:r w:rsidR="003A5988">
        <w:t>es</w:t>
      </w:r>
      <w:r>
        <w:t xml:space="preserve"> to see new footpaths and highlight the following routes</w:t>
      </w:r>
      <w:r w:rsidR="00586E22">
        <w:rPr>
          <w:rStyle w:val="FootnoteReference"/>
        </w:rPr>
        <w:footnoteReference w:id="5"/>
      </w:r>
      <w:r>
        <w:t>:</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Little Worthen to Worthen</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Worthen to Aston Rogers</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Improvements to Back Lane Worthen to Brocton</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Circular walks around Worthen</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Worthen Bank to Rowley via Hampton Beach</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Shelve Church and Gravels bus stop</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Hope to Stiperstones - bridleway</w:t>
      </w:r>
    </w:p>
    <w:p w:rsidR="00F95A03"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Santley Lane to Shelve – to be re-opened</w:t>
      </w:r>
      <w:r w:rsidR="003A5988">
        <w:rPr>
          <w:rFonts w:asciiTheme="minorHAnsi" w:hAnsiTheme="minorHAnsi"/>
          <w:sz w:val="22"/>
          <w:szCs w:val="22"/>
        </w:rPr>
        <w:t xml:space="preserve"> (3</w:t>
      </w:r>
      <w:r w:rsidR="007636E0" w:rsidRPr="007636E0">
        <w:rPr>
          <w:rFonts w:asciiTheme="minorHAnsi" w:hAnsiTheme="minorHAnsi"/>
          <w:sz w:val="22"/>
          <w:szCs w:val="22"/>
        </w:rPr>
        <w:t xml:space="preserve"> asked for this</w:t>
      </w:r>
      <w:r w:rsidR="003A5988">
        <w:rPr>
          <w:rFonts w:asciiTheme="minorHAnsi" w:hAnsiTheme="minorHAnsi"/>
          <w:sz w:val="22"/>
          <w:szCs w:val="22"/>
        </w:rPr>
        <w:t>)</w:t>
      </w:r>
    </w:p>
    <w:p w:rsidR="005046D6" w:rsidRPr="007636E0" w:rsidRDefault="005046D6"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Circular routes around Hope</w:t>
      </w:r>
    </w:p>
    <w:p w:rsidR="007636E0" w:rsidRPr="007636E0" w:rsidRDefault="007636E0"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Farm Lane, Snailbeach to Coppice Farm</w:t>
      </w:r>
    </w:p>
    <w:p w:rsidR="007636E0" w:rsidRPr="007636E0" w:rsidRDefault="007636E0"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Snailbeach to Ploxgreen</w:t>
      </w:r>
    </w:p>
    <w:p w:rsidR="007636E0" w:rsidRPr="007636E0" w:rsidRDefault="007636E0" w:rsidP="007636E0">
      <w:pPr>
        <w:pStyle w:val="ListParagraph"/>
        <w:numPr>
          <w:ilvl w:val="0"/>
          <w:numId w:val="23"/>
        </w:numPr>
        <w:rPr>
          <w:rFonts w:asciiTheme="minorHAnsi" w:hAnsiTheme="minorHAnsi"/>
          <w:sz w:val="22"/>
          <w:szCs w:val="22"/>
        </w:rPr>
      </w:pPr>
      <w:r w:rsidRPr="007636E0">
        <w:rPr>
          <w:rFonts w:asciiTheme="minorHAnsi" w:hAnsiTheme="minorHAnsi"/>
          <w:sz w:val="22"/>
          <w:szCs w:val="22"/>
        </w:rPr>
        <w:t>Dingle to Stiperstones – bridleway</w:t>
      </w:r>
    </w:p>
    <w:p w:rsidR="00F95A03" w:rsidRDefault="007636E0" w:rsidP="00A53A33">
      <w:r>
        <w:lastRenderedPageBreak/>
        <w:t xml:space="preserve">A number of </w:t>
      </w:r>
      <w:r w:rsidR="004C00AB">
        <w:t>respondents</w:t>
      </w:r>
      <w:r>
        <w:t xml:space="preserve"> in </w:t>
      </w:r>
      <w:r w:rsidR="003A5988">
        <w:t>Snailbeach</w:t>
      </w:r>
      <w:r>
        <w:t xml:space="preserve"> and Stiperstones expressed concerns about providing any additional footpaths stating there were sufficient.</w:t>
      </w:r>
    </w:p>
    <w:p w:rsidR="007636E0" w:rsidRDefault="007636E0" w:rsidP="00A53A33">
      <w:r>
        <w:t>Pavements are a more local affair. Worthen</w:t>
      </w:r>
      <w:r w:rsidR="00820CB0">
        <w:t xml:space="preserve"> W</w:t>
      </w:r>
      <w:r>
        <w:t xml:space="preserve">ard </w:t>
      </w:r>
      <w:r w:rsidR="004C00AB">
        <w:t>respondents</w:t>
      </w:r>
      <w:r>
        <w:t xml:space="preserve"> say that the pavement through and between the villages is too narrow, dangerous and </w:t>
      </w:r>
      <w:r w:rsidR="005B4B4A">
        <w:t>in</w:t>
      </w:r>
      <w:r>
        <w:t xml:space="preserve">adequate and 2 in 3 </w:t>
      </w:r>
      <w:r w:rsidR="004C00AB">
        <w:t>respondents</w:t>
      </w:r>
      <w:r>
        <w:t xml:space="preserve"> provided </w:t>
      </w:r>
      <w:r w:rsidR="00820CB0">
        <w:t>a large list of comments – see appendices Q48.</w:t>
      </w:r>
    </w:p>
    <w:p w:rsidR="00820CB0" w:rsidRDefault="003A5988" w:rsidP="00A53A33">
      <w:r>
        <w:t>In b</w:t>
      </w:r>
      <w:r w:rsidR="00820CB0">
        <w:t xml:space="preserve">oth Heath and Hope Wards 1 in 3 </w:t>
      </w:r>
      <w:r w:rsidR="004C00AB">
        <w:t>respondents</w:t>
      </w:r>
      <w:r w:rsidR="00820CB0">
        <w:t xml:space="preserve"> said that additional </w:t>
      </w:r>
      <w:r w:rsidR="005B4B4A">
        <w:t xml:space="preserve">paths </w:t>
      </w:r>
      <w:r w:rsidR="00820CB0">
        <w:t>were required.  In Hope and Bent</w:t>
      </w:r>
      <w:r w:rsidR="0000656E">
        <w:t>l</w:t>
      </w:r>
      <w:r w:rsidR="00817567">
        <w:t xml:space="preserve">awnt </w:t>
      </w:r>
      <w:r w:rsidR="00820CB0">
        <w:t xml:space="preserve">the </w:t>
      </w:r>
      <w:r w:rsidR="004C00AB">
        <w:t>respondents</w:t>
      </w:r>
      <w:r w:rsidR="00820CB0">
        <w:t xml:space="preserve"> said there were no pavements but did not </w:t>
      </w:r>
      <w:r>
        <w:t>indicate any were needed</w:t>
      </w:r>
      <w:r w:rsidR="00820CB0">
        <w:t>.</w:t>
      </w:r>
      <w:r>
        <w:t xml:space="preserve"> In</w:t>
      </w:r>
      <w:r w:rsidR="00820CB0">
        <w:t xml:space="preserve"> Heath Ward several </w:t>
      </w:r>
      <w:r w:rsidR="004C00AB">
        <w:t>respondents</w:t>
      </w:r>
      <w:r w:rsidR="00820CB0">
        <w:t xml:space="preserve"> indicate</w:t>
      </w:r>
      <w:r>
        <w:t>d</w:t>
      </w:r>
      <w:r w:rsidR="00820CB0">
        <w:t xml:space="preserve"> the need for a pavement between the Stiperstones Inn and the School.</w:t>
      </w:r>
    </w:p>
    <w:p w:rsidR="0002279B" w:rsidRDefault="0002279B" w:rsidP="0002279B">
      <w:pPr>
        <w:tabs>
          <w:tab w:val="left" w:pos="851"/>
        </w:tabs>
        <w:spacing w:before="0"/>
        <w:rPr>
          <w:b/>
        </w:rPr>
      </w:pPr>
    </w:p>
    <w:p w:rsidR="00A01B9F" w:rsidRDefault="00A01B9F" w:rsidP="0002279B">
      <w:pPr>
        <w:tabs>
          <w:tab w:val="left" w:pos="851"/>
        </w:tabs>
        <w:spacing w:before="0"/>
      </w:pPr>
      <w:r>
        <w:rPr>
          <w:b/>
        </w:rPr>
        <w:t>Actions:</w:t>
      </w:r>
      <w:r>
        <w:t xml:space="preserve"> </w:t>
      </w:r>
      <w:r w:rsidR="00FC67EB">
        <w:tab/>
      </w:r>
      <w:r w:rsidR="003A5988">
        <w:t>L</w:t>
      </w:r>
      <w:r w:rsidR="00FC67EB">
        <w:t>obby for improved pavements where identified</w:t>
      </w:r>
    </w:p>
    <w:p w:rsidR="00FC67EB" w:rsidRDefault="00FC67EB" w:rsidP="0002279B">
      <w:pPr>
        <w:tabs>
          <w:tab w:val="left" w:pos="851"/>
        </w:tabs>
        <w:spacing w:before="0"/>
        <w:rPr>
          <w:rFonts w:ascii="Arial" w:hAnsi="Arial" w:cs="Arial"/>
          <w:color w:val="222222"/>
          <w:sz w:val="20"/>
          <w:szCs w:val="20"/>
          <w:shd w:val="clear" w:color="auto" w:fill="FFFFFF"/>
        </w:rPr>
      </w:pPr>
      <w:r>
        <w:tab/>
      </w:r>
      <w:r w:rsidR="003A5988">
        <w:rPr>
          <w:rFonts w:ascii="Arial" w:hAnsi="Arial" w:cs="Arial"/>
          <w:color w:val="222222"/>
          <w:sz w:val="20"/>
          <w:szCs w:val="20"/>
          <w:shd w:val="clear" w:color="auto" w:fill="FFFFFF"/>
        </w:rPr>
        <w:t>E</w:t>
      </w:r>
      <w:r>
        <w:rPr>
          <w:rFonts w:ascii="Arial" w:hAnsi="Arial" w:cs="Arial"/>
          <w:color w:val="222222"/>
          <w:sz w:val="20"/>
          <w:szCs w:val="20"/>
          <w:shd w:val="clear" w:color="auto" w:fill="FFFFFF"/>
        </w:rPr>
        <w:t>xplore the option of setting up a parish paths partnership group to improve footpath signage</w:t>
      </w:r>
      <w:r w:rsidR="003A5988">
        <w:rPr>
          <w:rFonts w:ascii="Arial" w:hAnsi="Arial" w:cs="Arial"/>
          <w:color w:val="222222"/>
          <w:sz w:val="20"/>
          <w:szCs w:val="20"/>
          <w:shd w:val="clear" w:color="auto" w:fill="FFFFFF"/>
        </w:rPr>
        <w:t xml:space="preserve"> and investigate the possibility of new routes</w:t>
      </w:r>
    </w:p>
    <w:p w:rsidR="00FC67EB" w:rsidRDefault="00FC67EB" w:rsidP="0002279B">
      <w:pPr>
        <w:tabs>
          <w:tab w:val="left" w:pos="851"/>
        </w:tabs>
        <w:spacing w:before="0"/>
        <w:rPr>
          <w:rFonts w:ascii="Arial" w:hAnsi="Arial" w:cs="Arial"/>
          <w:color w:val="222222"/>
          <w:sz w:val="20"/>
          <w:szCs w:val="20"/>
          <w:shd w:val="clear" w:color="auto" w:fill="FFFFFF"/>
        </w:rPr>
      </w:pPr>
      <w:r>
        <w:rPr>
          <w:rFonts w:ascii="Arial" w:hAnsi="Arial" w:cs="Arial"/>
          <w:color w:val="222222"/>
          <w:sz w:val="20"/>
          <w:szCs w:val="20"/>
          <w:shd w:val="clear" w:color="auto" w:fill="FFFFFF"/>
        </w:rPr>
        <w:tab/>
        <w:t>Provide additional  signposted circular walks</w:t>
      </w:r>
    </w:p>
    <w:p w:rsidR="005D4D5B" w:rsidRPr="00A01B9F" w:rsidRDefault="005D4D5B" w:rsidP="0002279B">
      <w:pPr>
        <w:tabs>
          <w:tab w:val="left" w:pos="851"/>
        </w:tabs>
        <w:spacing w:before="0"/>
      </w:pPr>
    </w:p>
    <w:p w:rsidR="00820CB0" w:rsidRDefault="005D4D5B" w:rsidP="005D4D5B">
      <w:pPr>
        <w:pStyle w:val="Heading1"/>
        <w:jc w:val="center"/>
      </w:pPr>
      <w:r>
        <w:rPr>
          <w:b w:val="0"/>
          <w:noProof/>
          <w:lang w:eastAsia="en-GB"/>
        </w:rPr>
        <w:drawing>
          <wp:inline distT="0" distB="0" distL="0" distR="0">
            <wp:extent cx="2743200" cy="204898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3548_0d594147.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44260" cy="2049781"/>
                    </a:xfrm>
                    <a:prstGeom prst="rect">
                      <a:avLst/>
                    </a:prstGeom>
                  </pic:spPr>
                </pic:pic>
              </a:graphicData>
            </a:graphic>
          </wp:inline>
        </w:drawing>
      </w:r>
      <w:r w:rsidR="00F16995">
        <w:br w:type="column"/>
      </w:r>
      <w:bookmarkStart w:id="20" w:name="_Toc372291370"/>
      <w:r w:rsidR="00820CB0">
        <w:lastRenderedPageBreak/>
        <w:t>Tourism</w:t>
      </w:r>
      <w:bookmarkEnd w:id="20"/>
    </w:p>
    <w:p w:rsidR="00001A61" w:rsidRDefault="009845DB" w:rsidP="00E82AEB">
      <w:r>
        <w:t xml:space="preserve">Tourism within the Parish relies upon our unspoilt natural features – a large part of the Parish being in the Shropshire Hills Area of Outstanding Natural Beauty (AONB). </w:t>
      </w:r>
      <w:r w:rsidR="00001A61">
        <w:t>The primary assets are the scenery, wildlife and access to footpaths.</w:t>
      </w:r>
    </w:p>
    <w:p w:rsidR="00E82AEB" w:rsidRDefault="00C84199" w:rsidP="00E82AEB">
      <w:r>
        <w:rPr>
          <w:noProof/>
          <w:lang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1276985</wp:posOffset>
            </wp:positionV>
            <wp:extent cx="2252980" cy="1689735"/>
            <wp:effectExtent l="0" t="0" r="0" b="5715"/>
            <wp:wrapThrough wrapText="bothSides">
              <wp:wrapPolygon edited="0">
                <wp:start x="0" y="0"/>
                <wp:lineTo x="0" y="21430"/>
                <wp:lineTo x="21369" y="21430"/>
                <wp:lineTo x="2136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ers by ShelvePool.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52980" cy="1689735"/>
                    </a:xfrm>
                    <a:prstGeom prst="rect">
                      <a:avLst/>
                    </a:prstGeom>
                  </pic:spPr>
                </pic:pic>
              </a:graphicData>
            </a:graphic>
          </wp:anchor>
        </w:drawing>
      </w:r>
      <w:r w:rsidR="009845DB">
        <w:t>Accommodation is provided in local pubs and inns, by small Bed &amp; Breakfast accommodation, and self-catering across a number of usually small cottages which have been converted fr</w:t>
      </w:r>
      <w:r w:rsidR="00B1547F">
        <w:t>o</w:t>
      </w:r>
      <w:r w:rsidR="009845DB">
        <w:t>m other use or newly built</w:t>
      </w:r>
      <w:r w:rsidR="00001A61">
        <w:t>. A unique point of our area is that the small scale of accommodation provides a low level of groups so it is renowned for its peace and the ability to trek unhindered by great masses.</w:t>
      </w:r>
    </w:p>
    <w:p w:rsidR="00001A61" w:rsidRDefault="00001A61" w:rsidP="00E82AEB">
      <w:r>
        <w:t xml:space="preserve">The Bog Visitor Centre is at the base of the </w:t>
      </w:r>
      <w:r w:rsidR="00817567">
        <w:t>Stiperstones</w:t>
      </w:r>
      <w:r>
        <w:t xml:space="preserve"> range and serves drinks and cake, together with local crafts, all staffed by local volunteers.  Over a season (Easter to end of October) 18,000 visitors pass through </w:t>
      </w:r>
      <w:r w:rsidR="00C84199">
        <w:t xml:space="preserve">annually </w:t>
      </w:r>
      <w:r>
        <w:t xml:space="preserve">showing the scale that </w:t>
      </w:r>
      <w:r w:rsidR="00812544">
        <w:t xml:space="preserve">outdoor </w:t>
      </w:r>
      <w:r>
        <w:t>tourism plays in the local economy.</w:t>
      </w:r>
    </w:p>
    <w:p w:rsidR="00E82AEB" w:rsidRDefault="00812544" w:rsidP="00E82AEB">
      <w:r>
        <w:t>In addition to the facilities right on our doorstep, the local area is within reasonable reach of major towns such as Ludlow and Shrewsbury, while local market towns offer markets and shops. Major visitor attractions such as Stokesay Castle, Powis castle, Ironbridge Gorge and Attingham Park are all within easy reach offering the visitor a range of experiences.</w:t>
      </w:r>
    </w:p>
    <w:p w:rsidR="00820CB0" w:rsidRDefault="00EC4C19" w:rsidP="00A53A33">
      <w:r>
        <w:lastRenderedPageBreak/>
        <w:t>85% of</w:t>
      </w:r>
      <w:r w:rsidR="004C00AB">
        <w:t xml:space="preserve"> respondent</w:t>
      </w:r>
      <w:r w:rsidR="00820CB0">
        <w:t xml:space="preserve">s see </w:t>
      </w:r>
      <w:r w:rsidR="009126E4">
        <w:t xml:space="preserve">tourism as an important part of the local economy.  60% believe that Parish </w:t>
      </w:r>
      <w:r w:rsidR="00001A61">
        <w:t>Maps showing walks and points of</w:t>
      </w:r>
      <w:r w:rsidR="009126E4">
        <w:t xml:space="preserve"> interest will encourage more tourism, whilst 22% believe that additional facilities for cyclists would benefit tourism. 18% consider that additional accommodation would benefit tourism.</w:t>
      </w:r>
    </w:p>
    <w:p w:rsidR="00C3732C" w:rsidRDefault="00C3732C" w:rsidP="00A53A33">
      <w:r>
        <w:t>A few suggest refreshments or café</w:t>
      </w:r>
      <w:r w:rsidR="00A77373">
        <w:t>, many</w:t>
      </w:r>
      <w:r>
        <w:t xml:space="preserve"> of the additional comments</w:t>
      </w:r>
      <w:r w:rsidR="003A5988">
        <w:t xml:space="preserve"> are in the Appendix.</w:t>
      </w:r>
    </w:p>
    <w:p w:rsidR="009126E4" w:rsidRDefault="004C00AB" w:rsidP="00A53A33">
      <w:r>
        <w:t>43% of respondent</w:t>
      </w:r>
      <w:r w:rsidR="009126E4">
        <w:t>s believe that the signposting of public rights of way are inadequate.</w:t>
      </w:r>
    </w:p>
    <w:p w:rsidR="00A01B9F" w:rsidRDefault="00A267A5">
      <w:r>
        <w:rPr>
          <w:noProof/>
          <w:lang w:eastAsia="en-GB"/>
        </w:rPr>
        <w:drawing>
          <wp:anchor distT="0" distB="0" distL="114300" distR="114300" simplePos="0" relativeHeight="251665408" behindDoc="1" locked="0" layoutInCell="1" allowOverlap="1">
            <wp:simplePos x="0" y="0"/>
            <wp:positionH relativeFrom="column">
              <wp:posOffset>1884045</wp:posOffset>
            </wp:positionH>
            <wp:positionV relativeFrom="paragraph">
              <wp:posOffset>13335</wp:posOffset>
            </wp:positionV>
            <wp:extent cx="2369820" cy="1588135"/>
            <wp:effectExtent l="0" t="0" r="0" b="0"/>
            <wp:wrapThrough wrapText="bothSides">
              <wp:wrapPolygon edited="0">
                <wp:start x="0" y="0"/>
                <wp:lineTo x="0" y="21246"/>
                <wp:lineTo x="21357" y="21246"/>
                <wp:lineTo x="2135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berry Rock.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820" cy="1588135"/>
                    </a:xfrm>
                    <a:prstGeom prst="rect">
                      <a:avLst/>
                    </a:prstGeom>
                  </pic:spPr>
                </pic:pic>
              </a:graphicData>
            </a:graphic>
          </wp:anchor>
        </w:drawing>
      </w:r>
      <w:r w:rsidR="004C00AB">
        <w:t xml:space="preserve">All </w:t>
      </w:r>
      <w:r w:rsidR="00EC4C19">
        <w:t>respondent</w:t>
      </w:r>
      <w:r w:rsidR="009126E4">
        <w:t>s believe that public conveniences should be maintained or provision increase</w:t>
      </w:r>
      <w:r w:rsidR="004C00AB">
        <w:t>d</w:t>
      </w:r>
      <w:r w:rsidR="009126E4">
        <w:t>.  In Worthen 1 in 3 people believe that public conveniences should be provided,</w:t>
      </w:r>
      <w:r w:rsidR="003A5988">
        <w:t xml:space="preserve"> to replace the toilets removed a few years ago.</w:t>
      </w:r>
    </w:p>
    <w:p w:rsidR="00A01B9F" w:rsidRDefault="00A01B9F" w:rsidP="00A01B9F">
      <w:pPr>
        <w:tabs>
          <w:tab w:val="left" w:pos="851"/>
        </w:tabs>
        <w:spacing w:before="0"/>
      </w:pPr>
    </w:p>
    <w:p w:rsidR="00A01B9F" w:rsidRDefault="00A01B9F" w:rsidP="00A01B9F">
      <w:pPr>
        <w:tabs>
          <w:tab w:val="left" w:pos="851"/>
        </w:tabs>
        <w:spacing w:before="0"/>
      </w:pPr>
      <w:r w:rsidRPr="00A01B9F">
        <w:rPr>
          <w:b/>
        </w:rPr>
        <w:t>Actions</w:t>
      </w:r>
      <w:r>
        <w:t xml:space="preserve">: </w:t>
      </w:r>
      <w:r>
        <w:rPr>
          <w:rStyle w:val="apple-converted-space"/>
          <w:color w:val="222222"/>
          <w:sz w:val="14"/>
          <w:szCs w:val="14"/>
          <w:shd w:val="clear" w:color="auto" w:fill="FFFFFF"/>
        </w:rPr>
        <w:t> </w:t>
      </w:r>
      <w:r>
        <w:rPr>
          <w:rStyle w:val="apple-converted-space"/>
          <w:color w:val="222222"/>
          <w:sz w:val="14"/>
          <w:szCs w:val="14"/>
          <w:shd w:val="clear" w:color="auto" w:fill="FFFFFF"/>
        </w:rPr>
        <w:tab/>
      </w:r>
      <w:r w:rsidR="003A5988">
        <w:rPr>
          <w:rFonts w:ascii="Arial" w:hAnsi="Arial" w:cs="Arial"/>
          <w:color w:val="222222"/>
          <w:sz w:val="20"/>
          <w:szCs w:val="20"/>
          <w:shd w:val="clear" w:color="auto" w:fill="FFFFFF"/>
        </w:rPr>
        <w:t>E</w:t>
      </w:r>
      <w:r>
        <w:rPr>
          <w:rFonts w:ascii="Arial" w:hAnsi="Arial" w:cs="Arial"/>
          <w:color w:val="222222"/>
          <w:sz w:val="20"/>
          <w:szCs w:val="20"/>
          <w:shd w:val="clear" w:color="auto" w:fill="FFFFFF"/>
        </w:rPr>
        <w:t>xplore the option of producing parish based maps for tourists</w:t>
      </w:r>
      <w:r>
        <w:t xml:space="preserve"> </w:t>
      </w:r>
    </w:p>
    <w:p w:rsidR="00A01B9F" w:rsidRDefault="00A01B9F" w:rsidP="00A01B9F">
      <w:pPr>
        <w:tabs>
          <w:tab w:val="left" w:pos="851"/>
        </w:tabs>
        <w:spacing w:before="0"/>
        <w:rPr>
          <w:rFonts w:ascii="Arial" w:hAnsi="Arial" w:cs="Arial"/>
          <w:color w:val="222222"/>
          <w:sz w:val="20"/>
          <w:szCs w:val="20"/>
          <w:shd w:val="clear" w:color="auto" w:fill="FFFFFF"/>
        </w:rPr>
      </w:pPr>
      <w:r>
        <w:tab/>
      </w:r>
      <w:r w:rsidR="003A5988">
        <w:rPr>
          <w:rFonts w:ascii="Arial" w:hAnsi="Arial" w:cs="Arial"/>
          <w:color w:val="222222"/>
          <w:sz w:val="20"/>
          <w:szCs w:val="20"/>
          <w:shd w:val="clear" w:color="auto" w:fill="FFFFFF"/>
        </w:rPr>
        <w:t>E</w:t>
      </w:r>
      <w:r>
        <w:rPr>
          <w:rFonts w:ascii="Arial" w:hAnsi="Arial" w:cs="Arial"/>
          <w:color w:val="222222"/>
          <w:sz w:val="20"/>
          <w:szCs w:val="20"/>
          <w:shd w:val="clear" w:color="auto" w:fill="FFFFFF"/>
        </w:rPr>
        <w:t>xplore the option of setting up a parish paths partnership group to improve footpath signage</w:t>
      </w:r>
    </w:p>
    <w:p w:rsidR="00C878EE" w:rsidRDefault="00A01B9F" w:rsidP="00C878EE">
      <w:pPr>
        <w:tabs>
          <w:tab w:val="left" w:pos="851"/>
        </w:tabs>
        <w:spacing w:before="0"/>
        <w:rPr>
          <w:rFonts w:ascii="Arial" w:hAnsi="Arial" w:cs="Arial"/>
          <w:color w:val="222222"/>
          <w:sz w:val="20"/>
          <w:szCs w:val="20"/>
          <w:shd w:val="clear" w:color="auto" w:fill="FFFFFF"/>
        </w:rPr>
      </w:pPr>
      <w:r>
        <w:rPr>
          <w:rFonts w:ascii="Arial" w:hAnsi="Arial" w:cs="Arial"/>
          <w:color w:val="222222"/>
          <w:sz w:val="20"/>
          <w:szCs w:val="20"/>
          <w:shd w:val="clear" w:color="auto" w:fill="FFFFFF"/>
        </w:rPr>
        <w:tab/>
      </w:r>
      <w:r w:rsidR="003A5988">
        <w:rPr>
          <w:rFonts w:ascii="Arial" w:hAnsi="Arial" w:cs="Arial"/>
          <w:color w:val="222222"/>
          <w:sz w:val="20"/>
          <w:szCs w:val="20"/>
          <w:shd w:val="clear" w:color="auto" w:fill="FFFFFF"/>
        </w:rPr>
        <w:t>U</w:t>
      </w:r>
      <w:r>
        <w:rPr>
          <w:rFonts w:ascii="Arial" w:hAnsi="Arial" w:cs="Arial"/>
          <w:color w:val="222222"/>
          <w:sz w:val="20"/>
          <w:szCs w:val="20"/>
          <w:shd w:val="clear" w:color="auto" w:fill="FFFFFF"/>
        </w:rPr>
        <w:t>nderstand the correct level of required tourism accommodation using the Shropshire Council survey</w:t>
      </w:r>
    </w:p>
    <w:p w:rsidR="00F16995" w:rsidRPr="00C878EE" w:rsidRDefault="00C878EE" w:rsidP="00C878EE">
      <w:pPr>
        <w:tabs>
          <w:tab w:val="left" w:pos="851"/>
        </w:tabs>
        <w:spacing w:before="0"/>
        <w:rPr>
          <w:rFonts w:asciiTheme="majorHAnsi" w:eastAsiaTheme="majorEastAsia" w:hAnsiTheme="majorHAnsi" w:cstheme="majorBidi"/>
          <w:b/>
          <w:bCs/>
          <w:color w:val="365F91" w:themeColor="accent1" w:themeShade="BF"/>
          <w:sz w:val="28"/>
          <w:szCs w:val="28"/>
        </w:rPr>
      </w:pPr>
      <w:r>
        <w:rPr>
          <w:rFonts w:ascii="Arial" w:hAnsi="Arial" w:cs="Arial"/>
          <w:color w:val="222222"/>
          <w:sz w:val="20"/>
          <w:szCs w:val="20"/>
          <w:shd w:val="clear" w:color="auto" w:fill="FFFFFF"/>
        </w:rPr>
        <w:t>Investigate re-instatement of public toilets in Worthen</w:t>
      </w:r>
      <w:r>
        <w:t xml:space="preserve"> </w:t>
      </w:r>
      <w:r w:rsidR="00F16995">
        <w:br w:type="column"/>
      </w:r>
      <w:r w:rsidR="00F16995" w:rsidRPr="00C878EE">
        <w:rPr>
          <w:rFonts w:asciiTheme="majorHAnsi" w:eastAsiaTheme="majorEastAsia" w:hAnsiTheme="majorHAnsi" w:cstheme="majorBidi"/>
          <w:b/>
          <w:bCs/>
          <w:color w:val="365F91" w:themeColor="accent1" w:themeShade="BF"/>
          <w:sz w:val="28"/>
          <w:szCs w:val="28"/>
        </w:rPr>
        <w:lastRenderedPageBreak/>
        <w:t>Transport</w:t>
      </w:r>
    </w:p>
    <w:p w:rsidR="00E82AEB" w:rsidRDefault="0041576D" w:rsidP="00BD381B">
      <w:r>
        <w:t>As the Parish Plan questionnaire was sent out there were cuts to a number of scheduled bus services</w:t>
      </w:r>
      <w:r w:rsidR="003C6B88">
        <w:t xml:space="preserve"> (Shelve and Bent</w:t>
      </w:r>
      <w:r w:rsidR="0000656E">
        <w:t>lawnt</w:t>
      </w:r>
      <w:r w:rsidR="00BB5079">
        <w:t xml:space="preserve"> lost their service entirely</w:t>
      </w:r>
      <w:r w:rsidR="003A5988">
        <w:t>)</w:t>
      </w:r>
      <w:r>
        <w:t xml:space="preserve">, and these have continued into the 2013/14 financial year with reduction of Shropshire Council subsidy, and closure of the Shropshire Link service.  </w:t>
      </w:r>
    </w:p>
    <w:p w:rsidR="000A5C14" w:rsidRDefault="0041576D" w:rsidP="00BD381B">
      <w:r>
        <w:t>Great effort was made to try to capture data across all the bus services through the Parish, with the core data shown in the Appendix.  With the reduction in bus services there is increased reliance upon use of private transport, which in turn increases costs for those wishing to live in the country but needing to commute for work.</w:t>
      </w:r>
    </w:p>
    <w:p w:rsidR="0041576D" w:rsidRPr="007A0F82" w:rsidRDefault="000A5C14" w:rsidP="00BD381B">
      <w:r>
        <w:t xml:space="preserve">Shropshire has been shown to be amongst the top 10 counties within England for number of potholes. </w:t>
      </w:r>
      <w:r w:rsidR="003A5988">
        <w:t>T</w:t>
      </w:r>
      <w:r>
        <w:t>he Parish Council</w:t>
      </w:r>
      <w:r w:rsidR="003A5988">
        <w:t xml:space="preserve"> frequently notify the Highways Department about</w:t>
      </w:r>
      <w:r>
        <w:t xml:space="preserve"> areas of particular concern</w:t>
      </w:r>
      <w:r w:rsidR="003A5988">
        <w:t>.</w:t>
      </w:r>
      <w:r>
        <w:t xml:space="preserve"> There are many comments regarding the speed of traffic on small roads, the lack of strengthened verges, and the problems for pedestrians.</w:t>
      </w:r>
      <w:r w:rsidR="0041576D">
        <w:t xml:space="preserve"> </w:t>
      </w:r>
    </w:p>
    <w:p w:rsidR="00311D88" w:rsidRDefault="00AA51D4" w:rsidP="00A53A33">
      <w:r>
        <w:t>The most widely used bus service is the 552/553 Shrewsbuy to Bishops Castle with 82 using it sometimes, followed by 558 Shrewsbury to Montgomery used by 59 people,</w:t>
      </w:r>
      <w:r w:rsidR="00311D88">
        <w:t xml:space="preserve"> Stiperstones Shuttle (summer only) 29,</w:t>
      </w:r>
      <w:r>
        <w:t xml:space="preserve"> 745 service 25</w:t>
      </w:r>
      <w:r w:rsidR="00311D88">
        <w:t>,  and Thursday Market service 18, with Shropshire Link having 11 users</w:t>
      </w:r>
      <w:r>
        <w:t xml:space="preserve">. However  only the 552/3 service attracted </w:t>
      </w:r>
      <w:r w:rsidR="00311D88">
        <w:t xml:space="preserve">more than 15 regular passengers on any day, </w:t>
      </w:r>
      <w:r w:rsidR="00BD79D0">
        <w:t xml:space="preserve">with </w:t>
      </w:r>
      <w:r w:rsidR="00311D88">
        <w:t>16 travelling on Thursdays</w:t>
      </w:r>
      <w:r w:rsidR="00B1547F">
        <w:t>.</w:t>
      </w:r>
    </w:p>
    <w:p w:rsidR="00E82AEB" w:rsidRDefault="00AA51D4" w:rsidP="00A53A33">
      <w:r>
        <w:t>Respondents were equally divided as to whether there was sufficient service, but 77% did think it was good value.</w:t>
      </w:r>
    </w:p>
    <w:p w:rsidR="00675ECA" w:rsidRDefault="00675ECA" w:rsidP="00A53A33"/>
    <w:p w:rsidR="00534227" w:rsidRDefault="00675ECA" w:rsidP="00675ECA">
      <w:pPr>
        <w:pStyle w:val="Caption"/>
        <w:jc w:val="center"/>
      </w:pPr>
      <w:r>
        <w:lastRenderedPageBreak/>
        <w:t xml:space="preserve">Figure </w:t>
      </w:r>
      <w:fldSimple w:instr=" SEQ Figure \* ARABIC ">
        <w:r w:rsidR="00E54A17">
          <w:rPr>
            <w:noProof/>
          </w:rPr>
          <w:t>22</w:t>
        </w:r>
      </w:fldSimple>
      <w:r>
        <w:t xml:space="preserve"> </w:t>
      </w:r>
      <w:r w:rsidRPr="00784C6E">
        <w:t>What car scheme would the respondents support and use</w:t>
      </w:r>
      <w:r w:rsidR="00534227">
        <w:rPr>
          <w:noProof/>
          <w:lang w:eastAsia="en-GB"/>
        </w:rPr>
        <w:drawing>
          <wp:inline distT="0" distB="0" distL="0" distR="0">
            <wp:extent cx="4206875" cy="2524125"/>
            <wp:effectExtent l="0" t="0" r="3175"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A5C14" w:rsidRDefault="00320DA8" w:rsidP="000A5C14">
      <w:r>
        <w:t>A variety of options were given to respondents regarding various methods of pooling private transport. Only about 15% actually responded to this question (68 total responses,</w:t>
      </w:r>
      <w:r w:rsidR="00311D88">
        <w:t xml:space="preserve"> </w:t>
      </w:r>
      <w:r>
        <w:t xml:space="preserve">due to possibility of multiple choices) so any scheme would be starting from a low awareness base. Similarly only 3 people out of 152 who responded actually used the Shropshire Link bus service, showing the need for continual promotion of any service which may be used only sporadically. </w:t>
      </w:r>
    </w:p>
    <w:p w:rsidR="005D4D5B" w:rsidRPr="000A5C14" w:rsidRDefault="005D4D5B" w:rsidP="0096121B">
      <w:pPr>
        <w:jc w:val="center"/>
      </w:pPr>
      <w:r>
        <w:rPr>
          <w:b/>
          <w:noProof/>
          <w:lang w:eastAsia="en-GB"/>
        </w:rPr>
        <w:drawing>
          <wp:inline distT="0" distB="0" distL="0" distR="0">
            <wp:extent cx="1895475" cy="14335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8871_7a25ce54.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5475" cy="1433571"/>
                    </a:xfrm>
                    <a:prstGeom prst="rect">
                      <a:avLst/>
                    </a:prstGeom>
                  </pic:spPr>
                </pic:pic>
              </a:graphicData>
            </a:graphic>
          </wp:inline>
        </w:drawing>
      </w:r>
    </w:p>
    <w:p w:rsidR="008A22A0" w:rsidRPr="00393583" w:rsidRDefault="003F353C" w:rsidP="00675ECA">
      <w:pPr>
        <w:pStyle w:val="Caption"/>
        <w:jc w:val="center"/>
        <w:rPr>
          <w:b w:val="0"/>
          <w:bCs w:val="0"/>
          <w:color w:val="auto"/>
          <w:spacing w:val="-10"/>
          <w:sz w:val="22"/>
          <w:szCs w:val="22"/>
        </w:rPr>
      </w:pPr>
      <w:r w:rsidRPr="003F353C">
        <w:rPr>
          <w:noProof/>
          <w:lang w:eastAsia="en-GB"/>
        </w:rPr>
        <w:lastRenderedPageBreak/>
        <w:pict>
          <v:shape id="Text Box 2" o:spid="_x0000_s1027" type="#_x0000_t202" style="position:absolute;left:0;text-align:left;margin-left:3.3pt;margin-top:250.8pt;width:174pt;height:39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" stroked="f" strokeweight="0">
            <v:textbox inset="0,0,0,0">
              <w:txbxContent>
                <w:p w:rsidR="008A10F4" w:rsidRPr="00393583" w:rsidRDefault="008A10F4">
                  <w:pPr>
                    <w:rPr>
                      <w:sz w:val="20"/>
                      <w:szCs w:val="20"/>
                    </w:rPr>
                  </w:pPr>
                  <w:r w:rsidRPr="00393583">
                    <w:rPr>
                      <w:spacing w:val="-10"/>
                      <w:sz w:val="20"/>
                      <w:szCs w:val="20"/>
                    </w:rPr>
                    <w:t>*Note there are higher expectations in these areas in the Heath and Hope Wards.</w:t>
                  </w:r>
                </w:p>
              </w:txbxContent>
            </v:textbox>
          </v:shape>
        </w:pict>
      </w:r>
      <w:r w:rsidR="00675ECA">
        <w:t xml:space="preserve">Figure </w:t>
      </w:r>
      <w:fldSimple w:instr=" SEQ Figure \* ARABIC ">
        <w:r w:rsidR="00E54A17">
          <w:rPr>
            <w:noProof/>
          </w:rPr>
          <w:t>23</w:t>
        </w:r>
      </w:fldSimple>
      <w:r w:rsidR="00675ECA">
        <w:t xml:space="preserve"> Level of respondent</w:t>
      </w:r>
      <w:r w:rsidR="00675ECA" w:rsidRPr="00752D32">
        <w:t>’s satisfaction with highways</w:t>
      </w:r>
      <w:r w:rsidR="00984D8C">
        <w:rPr>
          <w:noProof/>
          <w:lang w:eastAsia="en-GB"/>
        </w:rPr>
        <w:drawing>
          <wp:inline distT="0" distB="0" distL="0" distR="0">
            <wp:extent cx="4216400" cy="3644900"/>
            <wp:effectExtent l="0" t="0" r="0" b="0"/>
            <wp:docPr id="236" name="Chart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984D8C">
        <w:t xml:space="preserve"> </w:t>
      </w:r>
    </w:p>
    <w:p w:rsidR="00984D8C" w:rsidRDefault="00984D8C" w:rsidP="00984D8C">
      <w:r>
        <w:t>With regard to passing places</w:t>
      </w:r>
      <w:r w:rsidR="00C27C51">
        <w:t>,</w:t>
      </w:r>
      <w:r>
        <w:t xml:space="preserve"> both</w:t>
      </w:r>
      <w:r w:rsidR="00B1547F">
        <w:t xml:space="preserve"> Heath and Hope</w:t>
      </w:r>
      <w:r>
        <w:t xml:space="preserve"> Wards have higher requirement for formal arrangements</w:t>
      </w:r>
      <w:r w:rsidR="00B1547F">
        <w:t xml:space="preserve"> - </w:t>
      </w:r>
      <w:r>
        <w:t xml:space="preserve"> 52% and 48% are in agreement.</w:t>
      </w:r>
    </w:p>
    <w:p w:rsidR="008A22A0" w:rsidRDefault="008A22A0" w:rsidP="00984D8C">
      <w:r>
        <w:t>And with regard to grit bins Heath Ward has a higher satisfaction of 62%.</w:t>
      </w:r>
    </w:p>
    <w:p w:rsidR="003C6B88" w:rsidRDefault="003C6B88" w:rsidP="003C6B88">
      <w:r>
        <w:lastRenderedPageBreak/>
        <w:t>37% of respondents from Worthen Ward identify more parking spaces required, at the shop and village hall in Worthen and in Brockton.</w:t>
      </w:r>
      <w:r>
        <w:rPr>
          <w:rStyle w:val="FootnoteReference"/>
        </w:rPr>
        <w:footnoteReference w:id="6"/>
      </w:r>
    </w:p>
    <w:p w:rsidR="008A22A0" w:rsidRDefault="005B4B4A" w:rsidP="008A22A0">
      <w:pPr>
        <w:rPr>
          <w:rFonts w:eastAsia="Times New Roman" w:cs="Arial"/>
          <w:lang w:eastAsia="en-GB"/>
        </w:rPr>
      </w:pPr>
      <w:r>
        <w:t xml:space="preserve">For details see appendix Q 54,5 and 7. </w:t>
      </w:r>
      <w:r w:rsidR="008A22A0">
        <w:rPr>
          <w:rFonts w:eastAsia="Times New Roman" w:cs="Arial"/>
          <w:lang w:eastAsia="en-GB"/>
        </w:rPr>
        <w:t>Example comments are:</w:t>
      </w:r>
    </w:p>
    <w:p w:rsidR="00DD11F7" w:rsidRPr="00DD11F7" w:rsidRDefault="00DD11F7" w:rsidP="00A53A33">
      <w:pPr>
        <w:rPr>
          <w:i/>
        </w:rPr>
      </w:pPr>
      <w:r w:rsidRPr="00DD11F7">
        <w:rPr>
          <w:i/>
        </w:rPr>
        <w:t xml:space="preserve">“From the approach to </w:t>
      </w:r>
      <w:r w:rsidR="00675ECA" w:rsidRPr="00DD11F7">
        <w:rPr>
          <w:i/>
        </w:rPr>
        <w:t xml:space="preserve">Londis </w:t>
      </w:r>
      <w:r w:rsidRPr="00DD11F7">
        <w:rPr>
          <w:i/>
        </w:rPr>
        <w:t xml:space="preserve">from </w:t>
      </w:r>
      <w:r w:rsidR="00675ECA" w:rsidRPr="00DD11F7">
        <w:rPr>
          <w:i/>
        </w:rPr>
        <w:t xml:space="preserve">Little Worthen </w:t>
      </w:r>
      <w:r w:rsidRPr="00DD11F7">
        <w:rPr>
          <w:i/>
        </w:rPr>
        <w:t xml:space="preserve">side to </w:t>
      </w:r>
      <w:r w:rsidR="00675ECA" w:rsidRPr="00DD11F7">
        <w:rPr>
          <w:i/>
        </w:rPr>
        <w:t>Brockton</w:t>
      </w:r>
      <w:r w:rsidRPr="00DD11F7">
        <w:rPr>
          <w:i/>
        </w:rPr>
        <w:t xml:space="preserve">.  The hill and the bend are very dangerous especially when lorries are unloading at </w:t>
      </w:r>
      <w:r w:rsidR="00675ECA" w:rsidRPr="00DD11F7">
        <w:rPr>
          <w:i/>
        </w:rPr>
        <w:t>Londis</w:t>
      </w:r>
      <w:r w:rsidRPr="00DD11F7">
        <w:rPr>
          <w:i/>
        </w:rPr>
        <w:t>, and people travel much too fast without any consideration to pedestrians”</w:t>
      </w:r>
    </w:p>
    <w:p w:rsidR="00DD11F7" w:rsidRPr="00DD11F7" w:rsidRDefault="00DD11F7" w:rsidP="00A53A33">
      <w:pPr>
        <w:rPr>
          <w:i/>
        </w:rPr>
      </w:pPr>
      <w:r w:rsidRPr="00DD11F7">
        <w:rPr>
          <w:i/>
        </w:rPr>
        <w:t>“</w:t>
      </w:r>
      <w:r w:rsidR="00B1547F">
        <w:rPr>
          <w:i/>
        </w:rPr>
        <w:t>’</w:t>
      </w:r>
      <w:r w:rsidRPr="00DD11F7">
        <w:rPr>
          <w:i/>
        </w:rPr>
        <w:t>patching up</w:t>
      </w:r>
      <w:r w:rsidR="00B1547F">
        <w:rPr>
          <w:i/>
        </w:rPr>
        <w:t>’</w:t>
      </w:r>
      <w:r w:rsidRPr="00DD11F7">
        <w:rPr>
          <w:i/>
        </w:rPr>
        <w:t xml:space="preserve"> on a yearly basis is inadequate.  Re-laying of roads required, to cater for increased </w:t>
      </w:r>
      <w:r w:rsidR="00675ECA" w:rsidRPr="00DD11F7">
        <w:rPr>
          <w:i/>
        </w:rPr>
        <w:t xml:space="preserve">HGV </w:t>
      </w:r>
      <w:r w:rsidRPr="00DD11F7">
        <w:rPr>
          <w:i/>
        </w:rPr>
        <w:t>usage”</w:t>
      </w:r>
    </w:p>
    <w:p w:rsidR="00DD11F7" w:rsidRPr="00DD11F7" w:rsidRDefault="00DD11F7" w:rsidP="00A53A33">
      <w:pPr>
        <w:rPr>
          <w:i/>
        </w:rPr>
      </w:pPr>
      <w:r w:rsidRPr="00DD11F7">
        <w:rPr>
          <w:i/>
        </w:rPr>
        <w:t>“A grit bin is needed between the end of Oakfield and the start of Hawthorns”</w:t>
      </w:r>
    </w:p>
    <w:p w:rsidR="00DD11F7" w:rsidRPr="00DD11F7" w:rsidRDefault="00DD11F7" w:rsidP="00A53A33">
      <w:pPr>
        <w:rPr>
          <w:i/>
        </w:rPr>
      </w:pPr>
      <w:r w:rsidRPr="00DD11F7">
        <w:rPr>
          <w:i/>
        </w:rPr>
        <w:t xml:space="preserve">“There should be a speed limit on the </w:t>
      </w:r>
      <w:r w:rsidR="00675ECA" w:rsidRPr="00DD11F7">
        <w:rPr>
          <w:i/>
        </w:rPr>
        <w:t>Hope Valley</w:t>
      </w:r>
      <w:r w:rsidRPr="00DD11F7">
        <w:rPr>
          <w:i/>
        </w:rPr>
        <w:t>”</w:t>
      </w:r>
    </w:p>
    <w:p w:rsidR="00DD11F7" w:rsidRPr="00DD11F7" w:rsidRDefault="00DD11F7" w:rsidP="00A53A33">
      <w:pPr>
        <w:rPr>
          <w:i/>
        </w:rPr>
      </w:pPr>
      <w:r w:rsidRPr="00DD11F7">
        <w:rPr>
          <w:i/>
        </w:rPr>
        <w:t>“Top of Bromlow bank on the corner &amp; half way down to Callow Inn. Grit bins reqd.  If we get more tourists, more passing places may be required.  The school bus run from A488&gt;Gravels S</w:t>
      </w:r>
      <w:r w:rsidR="0000656E">
        <w:rPr>
          <w:i/>
        </w:rPr>
        <w:t>q&gt;Bentlaw</w:t>
      </w:r>
      <w:r w:rsidRPr="00DD11F7">
        <w:rPr>
          <w:i/>
        </w:rPr>
        <w:t>nt is never gritted”</w:t>
      </w:r>
    </w:p>
    <w:p w:rsidR="00DD11F7" w:rsidRPr="00DD11F7" w:rsidRDefault="00DD11F7" w:rsidP="00A53A33">
      <w:pPr>
        <w:rPr>
          <w:i/>
        </w:rPr>
      </w:pPr>
      <w:r w:rsidRPr="00DD11F7">
        <w:rPr>
          <w:i/>
        </w:rPr>
        <w:t xml:space="preserve">“Between </w:t>
      </w:r>
      <w:r w:rsidR="00675ECA" w:rsidRPr="00DD11F7">
        <w:rPr>
          <w:i/>
        </w:rPr>
        <w:t xml:space="preserve">Plox Green </w:t>
      </w:r>
      <w:r w:rsidRPr="00DD11F7">
        <w:rPr>
          <w:i/>
        </w:rPr>
        <w:t xml:space="preserve">and </w:t>
      </w:r>
      <w:r w:rsidR="00675ECA" w:rsidRPr="00DD11F7">
        <w:rPr>
          <w:i/>
        </w:rPr>
        <w:t xml:space="preserve">Stiperstones </w:t>
      </w:r>
      <w:r w:rsidRPr="00DD11F7">
        <w:rPr>
          <w:i/>
        </w:rPr>
        <w:t>as the buses and tractors are slow, there is an accident waiting to happen”</w:t>
      </w:r>
    </w:p>
    <w:p w:rsidR="003C6B88" w:rsidRDefault="00DD11F7">
      <w:r w:rsidRPr="00DD11F7">
        <w:rPr>
          <w:i/>
        </w:rPr>
        <w:t>“Roads eroding in Snailbeach due to heavy use by buses/lorries.  Formal passing places are required especially in Stiperstones/Snailbeach due to Minsterley Motors Coaches”</w:t>
      </w:r>
      <w:r w:rsidRPr="00DD11F7">
        <w:t>.</w:t>
      </w:r>
    </w:p>
    <w:p w:rsidR="0002279B" w:rsidRDefault="0002279B" w:rsidP="0002279B">
      <w:pPr>
        <w:tabs>
          <w:tab w:val="left" w:pos="851"/>
        </w:tabs>
        <w:spacing w:before="0"/>
      </w:pPr>
      <w:r>
        <w:rPr>
          <w:b/>
        </w:rPr>
        <w:lastRenderedPageBreak/>
        <w:t>Actions:</w:t>
      </w:r>
      <w:r>
        <w:rPr>
          <w:b/>
        </w:rPr>
        <w:tab/>
      </w:r>
      <w:r w:rsidRPr="0002279B">
        <w:t xml:space="preserve">Provide additional </w:t>
      </w:r>
      <w:r w:rsidR="00B1547F">
        <w:t>g</w:t>
      </w:r>
      <w:r w:rsidRPr="0002279B">
        <w:t>rit bins where required</w:t>
      </w:r>
    </w:p>
    <w:p w:rsidR="0002279B" w:rsidRDefault="0002279B" w:rsidP="0002279B">
      <w:pPr>
        <w:tabs>
          <w:tab w:val="left" w:pos="851"/>
        </w:tabs>
        <w:spacing w:before="0"/>
      </w:pPr>
      <w:r>
        <w:tab/>
        <w:t>Inform Highways of areas where repairs are needed</w:t>
      </w:r>
    </w:p>
    <w:p w:rsidR="0002279B" w:rsidRDefault="0002279B" w:rsidP="0002279B">
      <w:pPr>
        <w:tabs>
          <w:tab w:val="left" w:pos="851"/>
        </w:tabs>
        <w:spacing w:before="0"/>
      </w:pPr>
      <w:r>
        <w:tab/>
        <w:t>Promote enforcement of current speed limits</w:t>
      </w:r>
    </w:p>
    <w:p w:rsidR="0002279B" w:rsidRDefault="0002279B" w:rsidP="0002279B">
      <w:pPr>
        <w:tabs>
          <w:tab w:val="left" w:pos="851"/>
        </w:tabs>
        <w:spacing w:before="0"/>
      </w:pPr>
      <w:r>
        <w:tab/>
        <w:t>Support requests for traffic calming where asked</w:t>
      </w:r>
    </w:p>
    <w:p w:rsidR="0002279B" w:rsidRDefault="0002279B" w:rsidP="0002279B">
      <w:pPr>
        <w:tabs>
          <w:tab w:val="left" w:pos="851"/>
        </w:tabs>
        <w:spacing w:before="0"/>
      </w:pPr>
      <w:r>
        <w:tab/>
        <w:t>Actively promote any community transport system</w:t>
      </w:r>
    </w:p>
    <w:p w:rsidR="005D4D5B" w:rsidRDefault="00B46665" w:rsidP="0002279B">
      <w:pPr>
        <w:tabs>
          <w:tab w:val="left" w:pos="851"/>
        </w:tabs>
        <w:spacing w:before="0"/>
      </w:pPr>
      <w:r>
        <w:tab/>
        <w:t>R</w:t>
      </w:r>
      <w:r w:rsidR="00D976F1">
        <w:t>esearch possibility of car sharing schemes</w:t>
      </w:r>
    </w:p>
    <w:p w:rsidR="005D4D5B" w:rsidRDefault="005D4D5B" w:rsidP="0002279B">
      <w:pPr>
        <w:tabs>
          <w:tab w:val="left" w:pos="851"/>
        </w:tabs>
        <w:spacing w:before="0"/>
      </w:pPr>
    </w:p>
    <w:p w:rsidR="00D976F1" w:rsidRDefault="00D976F1" w:rsidP="0002279B">
      <w:pPr>
        <w:tabs>
          <w:tab w:val="left" w:pos="851"/>
        </w:tabs>
        <w:spacing w:before="0"/>
      </w:pPr>
    </w:p>
    <w:p w:rsidR="005D4D5B" w:rsidRDefault="0096121B">
      <w:pPr>
        <w:rPr>
          <w:b/>
        </w:rPr>
      </w:pPr>
      <w:r>
        <w:rPr>
          <w:b/>
          <w:noProof/>
          <w:lang w:eastAsia="en-GB"/>
        </w:rPr>
        <w:drawing>
          <wp:inline distT="0" distB="0" distL="0" distR="0">
            <wp:extent cx="3703827" cy="2683685"/>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04361" cy="2684072"/>
                    </a:xfrm>
                    <a:prstGeom prst="rect">
                      <a:avLst/>
                    </a:prstGeom>
                  </pic:spPr>
                </pic:pic>
              </a:graphicData>
            </a:graphic>
          </wp:inline>
        </w:drawing>
      </w:r>
    </w:p>
    <w:p w:rsidR="00B30406" w:rsidRDefault="00B30406">
      <w:pPr>
        <w:rPr>
          <w:b/>
        </w:rPr>
      </w:pPr>
    </w:p>
    <w:p w:rsidR="00356FF6" w:rsidRDefault="00356FF6" w:rsidP="00356FF6">
      <w:pPr>
        <w:tabs>
          <w:tab w:val="left" w:pos="851"/>
        </w:tabs>
        <w:spacing w:before="0"/>
        <w:rPr>
          <w:b/>
        </w:rPr>
      </w:pPr>
    </w:p>
    <w:p w:rsidR="00356FF6" w:rsidRPr="0002279B" w:rsidRDefault="00356FF6" w:rsidP="00356FF6">
      <w:pPr>
        <w:tabs>
          <w:tab w:val="left" w:pos="851"/>
        </w:tabs>
        <w:spacing w:before="0"/>
        <w:rPr>
          <w:b/>
        </w:rPr>
      </w:pPr>
      <w:r>
        <w:rPr>
          <w:b/>
        </w:rPr>
        <w:t>This plan was adopted by the Parish Council on 27 January 2014</w:t>
      </w:r>
    </w:p>
    <w:p w:rsidR="00B30406" w:rsidRDefault="00B30406" w:rsidP="0002279B">
      <w:pPr>
        <w:tabs>
          <w:tab w:val="left" w:pos="851"/>
        </w:tabs>
        <w:spacing w:before="0"/>
        <w:rPr>
          <w:b/>
        </w:rPr>
      </w:pPr>
    </w:p>
    <w:p w:rsidR="005D4D5B" w:rsidRDefault="004E6CBF" w:rsidP="0002279B">
      <w:pPr>
        <w:tabs>
          <w:tab w:val="left" w:pos="851"/>
        </w:tabs>
        <w:spacing w:before="0"/>
        <w:rPr>
          <w:b/>
        </w:rPr>
      </w:pPr>
      <w:r>
        <w:rPr>
          <w:b/>
        </w:rPr>
        <w:t>Many thanks to the following for contributing to the production of the Parish Plan.</w:t>
      </w:r>
    </w:p>
    <w:p w:rsidR="004E6CBF" w:rsidRDefault="004E6CBF" w:rsidP="0002279B">
      <w:pPr>
        <w:tabs>
          <w:tab w:val="left" w:pos="851"/>
        </w:tabs>
        <w:spacing w:before="0"/>
        <w:rPr>
          <w:b/>
        </w:rPr>
      </w:pPr>
      <w:r>
        <w:rPr>
          <w:b/>
        </w:rPr>
        <w:lastRenderedPageBreak/>
        <w:t>John Beecroft</w:t>
      </w:r>
    </w:p>
    <w:p w:rsidR="004E6CBF" w:rsidRDefault="004E6CBF" w:rsidP="0002279B">
      <w:pPr>
        <w:tabs>
          <w:tab w:val="left" w:pos="851"/>
        </w:tabs>
        <w:spacing w:before="0"/>
        <w:rPr>
          <w:b/>
        </w:rPr>
      </w:pPr>
      <w:r>
        <w:rPr>
          <w:b/>
        </w:rPr>
        <w:t>Joan Beecroft</w:t>
      </w:r>
    </w:p>
    <w:p w:rsidR="004E6CBF" w:rsidRDefault="00356FF6" w:rsidP="0002279B">
      <w:pPr>
        <w:tabs>
          <w:tab w:val="left" w:pos="851"/>
        </w:tabs>
        <w:spacing w:before="0"/>
        <w:rPr>
          <w:b/>
        </w:rPr>
      </w:pPr>
      <w:r>
        <w:rPr>
          <w:b/>
        </w:rPr>
        <w:t>Helen F</w:t>
      </w:r>
      <w:r w:rsidR="004E6CBF">
        <w:rPr>
          <w:b/>
        </w:rPr>
        <w:t>airweather</w:t>
      </w:r>
    </w:p>
    <w:p w:rsidR="004E6CBF" w:rsidRDefault="004E6CBF" w:rsidP="0002279B">
      <w:pPr>
        <w:tabs>
          <w:tab w:val="left" w:pos="851"/>
        </w:tabs>
        <w:spacing w:before="0"/>
        <w:rPr>
          <w:b/>
        </w:rPr>
      </w:pPr>
      <w:r>
        <w:rPr>
          <w:b/>
        </w:rPr>
        <w:t>Paul Davis</w:t>
      </w:r>
    </w:p>
    <w:p w:rsidR="004E6CBF" w:rsidRDefault="004E6CBF" w:rsidP="0002279B">
      <w:pPr>
        <w:tabs>
          <w:tab w:val="left" w:pos="851"/>
        </w:tabs>
        <w:spacing w:before="0"/>
        <w:rPr>
          <w:b/>
        </w:rPr>
      </w:pPr>
      <w:r>
        <w:rPr>
          <w:b/>
        </w:rPr>
        <w:t>Jerry Hughes</w:t>
      </w:r>
    </w:p>
    <w:p w:rsidR="004E6CBF" w:rsidRDefault="004E6CBF" w:rsidP="0002279B">
      <w:pPr>
        <w:tabs>
          <w:tab w:val="left" w:pos="851"/>
        </w:tabs>
        <w:spacing w:before="0"/>
        <w:rPr>
          <w:b/>
        </w:rPr>
      </w:pPr>
      <w:r>
        <w:rPr>
          <w:b/>
        </w:rPr>
        <w:t>Heather Kidd</w:t>
      </w:r>
      <w:bookmarkStart w:id="21" w:name="_GoBack"/>
      <w:bookmarkEnd w:id="21"/>
    </w:p>
    <w:p w:rsidR="004E6CBF" w:rsidRDefault="004E6CBF" w:rsidP="0002279B">
      <w:pPr>
        <w:tabs>
          <w:tab w:val="left" w:pos="851"/>
        </w:tabs>
        <w:spacing w:before="0"/>
        <w:rPr>
          <w:b/>
        </w:rPr>
      </w:pPr>
      <w:r>
        <w:rPr>
          <w:b/>
        </w:rPr>
        <w:t>David Smith</w:t>
      </w:r>
    </w:p>
    <w:p w:rsidR="004E6CBF" w:rsidRDefault="004E6CBF" w:rsidP="0002279B">
      <w:pPr>
        <w:tabs>
          <w:tab w:val="left" w:pos="851"/>
        </w:tabs>
        <w:spacing w:before="0"/>
        <w:rPr>
          <w:b/>
        </w:rPr>
      </w:pPr>
      <w:r>
        <w:rPr>
          <w:b/>
        </w:rPr>
        <w:t>Annabel Stacey</w:t>
      </w:r>
    </w:p>
    <w:p w:rsidR="004E6CBF" w:rsidRDefault="004E6CBF" w:rsidP="0002279B">
      <w:pPr>
        <w:tabs>
          <w:tab w:val="left" w:pos="851"/>
        </w:tabs>
        <w:spacing w:before="0"/>
        <w:rPr>
          <w:b/>
        </w:rPr>
      </w:pPr>
      <w:r>
        <w:rPr>
          <w:b/>
        </w:rPr>
        <w:t>Matthew Mead</w:t>
      </w:r>
    </w:p>
    <w:p w:rsidR="004E6CBF" w:rsidRDefault="004E6CBF" w:rsidP="0002279B">
      <w:pPr>
        <w:tabs>
          <w:tab w:val="left" w:pos="851"/>
        </w:tabs>
        <w:spacing w:before="0"/>
        <w:rPr>
          <w:b/>
        </w:rPr>
      </w:pPr>
      <w:r>
        <w:rPr>
          <w:b/>
        </w:rPr>
        <w:t>Fiona Dale</w:t>
      </w:r>
    </w:p>
    <w:p w:rsidR="004E6CBF" w:rsidRDefault="004E6CBF" w:rsidP="0002279B">
      <w:pPr>
        <w:tabs>
          <w:tab w:val="left" w:pos="851"/>
        </w:tabs>
        <w:spacing w:before="0"/>
        <w:rPr>
          <w:b/>
        </w:rPr>
      </w:pPr>
      <w:r>
        <w:rPr>
          <w:b/>
        </w:rPr>
        <w:t>John Soper</w:t>
      </w:r>
    </w:p>
    <w:p w:rsidR="004E6CBF" w:rsidRDefault="004E6CBF" w:rsidP="0002279B">
      <w:pPr>
        <w:tabs>
          <w:tab w:val="left" w:pos="851"/>
        </w:tabs>
        <w:spacing w:before="0"/>
        <w:rPr>
          <w:b/>
        </w:rPr>
      </w:pPr>
      <w:r>
        <w:rPr>
          <w:b/>
        </w:rPr>
        <w:t xml:space="preserve">Elaine </w:t>
      </w:r>
      <w:r w:rsidR="008A10F4">
        <w:rPr>
          <w:b/>
        </w:rPr>
        <w:t>Uttley</w:t>
      </w:r>
    </w:p>
    <w:p w:rsidR="004E6CBF" w:rsidRDefault="004E6CBF" w:rsidP="0002279B">
      <w:pPr>
        <w:tabs>
          <w:tab w:val="left" w:pos="851"/>
        </w:tabs>
        <w:spacing w:before="0"/>
        <w:rPr>
          <w:b/>
        </w:rPr>
      </w:pPr>
      <w:r>
        <w:rPr>
          <w:b/>
        </w:rPr>
        <w:t>Dave Croker</w:t>
      </w:r>
    </w:p>
    <w:p w:rsidR="004E6CBF" w:rsidRDefault="004E6CBF" w:rsidP="0002279B">
      <w:pPr>
        <w:tabs>
          <w:tab w:val="left" w:pos="851"/>
        </w:tabs>
        <w:spacing w:before="0"/>
        <w:rPr>
          <w:b/>
        </w:rPr>
      </w:pPr>
      <w:r>
        <w:rPr>
          <w:b/>
        </w:rPr>
        <w:t>John Pattenden</w:t>
      </w:r>
    </w:p>
    <w:p w:rsidR="004E6CBF" w:rsidRDefault="004E6CBF" w:rsidP="0002279B">
      <w:pPr>
        <w:tabs>
          <w:tab w:val="left" w:pos="851"/>
        </w:tabs>
        <w:spacing w:before="0"/>
        <w:rPr>
          <w:b/>
        </w:rPr>
      </w:pPr>
      <w:r>
        <w:rPr>
          <w:b/>
        </w:rPr>
        <w:t>Caroline Jones</w:t>
      </w:r>
    </w:p>
    <w:p w:rsidR="004E6CBF" w:rsidRDefault="004E6CBF" w:rsidP="0002279B">
      <w:pPr>
        <w:tabs>
          <w:tab w:val="left" w:pos="851"/>
        </w:tabs>
        <w:spacing w:before="0"/>
        <w:rPr>
          <w:b/>
        </w:rPr>
      </w:pPr>
      <w:r>
        <w:rPr>
          <w:b/>
        </w:rPr>
        <w:t>Sarah Crossland</w:t>
      </w:r>
    </w:p>
    <w:p w:rsidR="004E6CBF" w:rsidRDefault="004E6CBF" w:rsidP="0002279B">
      <w:pPr>
        <w:tabs>
          <w:tab w:val="left" w:pos="851"/>
        </w:tabs>
        <w:spacing w:before="0"/>
        <w:rPr>
          <w:b/>
        </w:rPr>
      </w:pPr>
      <w:r>
        <w:rPr>
          <w:b/>
        </w:rPr>
        <w:t>Sara Botham</w:t>
      </w:r>
    </w:p>
    <w:p w:rsidR="004E6CBF" w:rsidRDefault="004E6CBF" w:rsidP="0002279B">
      <w:pPr>
        <w:tabs>
          <w:tab w:val="left" w:pos="851"/>
        </w:tabs>
        <w:spacing w:before="0"/>
        <w:rPr>
          <w:b/>
        </w:rPr>
      </w:pPr>
      <w:r>
        <w:rPr>
          <w:b/>
        </w:rPr>
        <w:t>Sarah Roberts</w:t>
      </w:r>
    </w:p>
    <w:p w:rsidR="004E6CBF" w:rsidRDefault="004E6CBF" w:rsidP="0002279B">
      <w:pPr>
        <w:tabs>
          <w:tab w:val="left" w:pos="851"/>
        </w:tabs>
        <w:spacing w:before="0"/>
        <w:rPr>
          <w:b/>
        </w:rPr>
      </w:pPr>
      <w:r>
        <w:rPr>
          <w:b/>
        </w:rPr>
        <w:t>John Gorman</w:t>
      </w:r>
    </w:p>
    <w:p w:rsidR="00D303E7" w:rsidRDefault="00D303E7" w:rsidP="0002279B">
      <w:pPr>
        <w:tabs>
          <w:tab w:val="left" w:pos="851"/>
        </w:tabs>
        <w:spacing w:before="0"/>
        <w:rPr>
          <w:b/>
        </w:rPr>
      </w:pPr>
      <w:r>
        <w:rPr>
          <w:b/>
        </w:rPr>
        <w:t>Jon Newson</w:t>
      </w:r>
    </w:p>
    <w:p w:rsidR="004E6CBF" w:rsidRDefault="004E6CBF" w:rsidP="0002279B">
      <w:pPr>
        <w:tabs>
          <w:tab w:val="left" w:pos="851"/>
        </w:tabs>
        <w:spacing w:before="0"/>
        <w:rPr>
          <w:b/>
        </w:rPr>
      </w:pPr>
    </w:p>
    <w:p w:rsidR="004E6CBF" w:rsidRDefault="004E6CBF" w:rsidP="0002279B">
      <w:pPr>
        <w:tabs>
          <w:tab w:val="left" w:pos="851"/>
        </w:tabs>
        <w:spacing w:before="0"/>
        <w:rPr>
          <w:b/>
        </w:rPr>
      </w:pPr>
      <w:r>
        <w:rPr>
          <w:b/>
        </w:rPr>
        <w:t>The Stables Inn and The Stiperstones Inn</w:t>
      </w:r>
    </w:p>
    <w:p w:rsidR="004E6CBF" w:rsidRDefault="004E6CBF" w:rsidP="0002279B">
      <w:pPr>
        <w:tabs>
          <w:tab w:val="left" w:pos="851"/>
        </w:tabs>
        <w:spacing w:before="0"/>
        <w:rPr>
          <w:b/>
        </w:rPr>
      </w:pPr>
      <w:r>
        <w:rPr>
          <w:b/>
        </w:rPr>
        <w:t>And to all members of the parish who contributed through meetings and the questionnaire.</w:t>
      </w:r>
    </w:p>
    <w:p w:rsidR="004E6CBF" w:rsidRDefault="004E6CBF" w:rsidP="0002279B">
      <w:pPr>
        <w:tabs>
          <w:tab w:val="left" w:pos="851"/>
        </w:tabs>
        <w:spacing w:before="0"/>
        <w:rPr>
          <w:b/>
        </w:rPr>
      </w:pPr>
    </w:p>
    <w:p w:rsidR="004E6CBF" w:rsidRDefault="004E6CBF" w:rsidP="0002279B">
      <w:pPr>
        <w:tabs>
          <w:tab w:val="left" w:pos="851"/>
        </w:tabs>
        <w:spacing w:before="0"/>
        <w:rPr>
          <w:b/>
        </w:rPr>
        <w:sectPr w:rsidR="004E6CBF" w:rsidSect="00E2321B">
          <w:headerReference w:type="default" r:id="rId46"/>
          <w:pgSz w:w="16839" w:h="11907" w:orient="landscape" w:code="9"/>
          <w:pgMar w:top="992" w:right="1134" w:bottom="993" w:left="1134" w:header="567" w:footer="709" w:gutter="0"/>
          <w:pgNumType w:start="0"/>
          <w:cols w:num="2" w:space="708"/>
          <w:docGrid w:linePitch="360"/>
        </w:sectPr>
      </w:pPr>
    </w:p>
    <w:p w:rsidR="00061E6E" w:rsidRDefault="00061E6E" w:rsidP="00061E6E">
      <w:pPr>
        <w:pStyle w:val="Heading1"/>
      </w:pPr>
      <w:bookmarkStart w:id="22" w:name="_Toc372291371"/>
      <w:r>
        <w:lastRenderedPageBreak/>
        <w:t>Appendix</w:t>
      </w:r>
      <w:bookmarkEnd w:id="22"/>
    </w:p>
    <w:p w:rsidR="00061E6E" w:rsidRPr="00A76E57" w:rsidRDefault="00061E6E" w:rsidP="00061E6E">
      <w:pPr>
        <w:pStyle w:val="Heading2"/>
        <w:rPr>
          <w:color w:val="auto"/>
        </w:rPr>
      </w:pPr>
      <w:bookmarkStart w:id="23" w:name="_Toc372291372"/>
      <w:r>
        <w:t>Implementation Plan</w:t>
      </w:r>
      <w:bookmarkEnd w:id="23"/>
    </w:p>
    <w:tbl>
      <w:tblPr>
        <w:tblStyle w:val="TableGrid"/>
        <w:tblW w:w="0" w:type="auto"/>
        <w:tblLook w:val="04A0"/>
      </w:tblPr>
      <w:tblGrid>
        <w:gridCol w:w="3543"/>
        <w:gridCol w:w="3543"/>
        <w:gridCol w:w="3544"/>
        <w:gridCol w:w="3544"/>
      </w:tblGrid>
      <w:tr w:rsidR="00061E6E" w:rsidRPr="00ED3D48" w:rsidTr="00E2321B">
        <w:tc>
          <w:tcPr>
            <w:tcW w:w="3543" w:type="dxa"/>
          </w:tcPr>
          <w:p w:rsidR="00061E6E" w:rsidRPr="00ED3D48" w:rsidRDefault="00061E6E" w:rsidP="00E2321B">
            <w:pPr>
              <w:rPr>
                <w:b/>
                <w:sz w:val="28"/>
              </w:rPr>
            </w:pPr>
            <w:r w:rsidRPr="00ED3D48">
              <w:rPr>
                <w:b/>
                <w:sz w:val="28"/>
              </w:rPr>
              <w:t>Issue</w:t>
            </w:r>
          </w:p>
        </w:tc>
        <w:tc>
          <w:tcPr>
            <w:tcW w:w="3543" w:type="dxa"/>
          </w:tcPr>
          <w:p w:rsidR="00061E6E" w:rsidRPr="00ED3D48" w:rsidRDefault="00061E6E" w:rsidP="00E2321B">
            <w:pPr>
              <w:rPr>
                <w:b/>
                <w:sz w:val="28"/>
              </w:rPr>
            </w:pPr>
            <w:r w:rsidRPr="00ED3D48">
              <w:rPr>
                <w:b/>
                <w:sz w:val="28"/>
              </w:rPr>
              <w:t>Action</w:t>
            </w:r>
          </w:p>
        </w:tc>
        <w:tc>
          <w:tcPr>
            <w:tcW w:w="3544" w:type="dxa"/>
          </w:tcPr>
          <w:p w:rsidR="00061E6E" w:rsidRPr="00ED3D48" w:rsidRDefault="00061E6E" w:rsidP="00E2321B">
            <w:pPr>
              <w:rPr>
                <w:b/>
                <w:sz w:val="28"/>
              </w:rPr>
            </w:pPr>
            <w:r w:rsidRPr="00ED3D48">
              <w:rPr>
                <w:b/>
                <w:sz w:val="28"/>
              </w:rPr>
              <w:t>Responsible Partner</w:t>
            </w:r>
          </w:p>
        </w:tc>
        <w:tc>
          <w:tcPr>
            <w:tcW w:w="3544" w:type="dxa"/>
          </w:tcPr>
          <w:p w:rsidR="00061E6E" w:rsidRPr="00ED3D48" w:rsidRDefault="00061E6E" w:rsidP="00E2321B">
            <w:pPr>
              <w:rPr>
                <w:b/>
                <w:sz w:val="28"/>
              </w:rPr>
            </w:pPr>
            <w:r w:rsidRPr="00ED3D48">
              <w:rPr>
                <w:b/>
                <w:sz w:val="28"/>
              </w:rPr>
              <w:t>Timescales</w:t>
            </w:r>
          </w:p>
        </w:tc>
      </w:tr>
      <w:tr w:rsidR="00061E6E" w:rsidTr="00E2321B">
        <w:tc>
          <w:tcPr>
            <w:tcW w:w="3543" w:type="dxa"/>
          </w:tcPr>
          <w:p w:rsidR="00061E6E" w:rsidRDefault="00061E6E" w:rsidP="00E2321B">
            <w:r w:rsidRPr="009E5B51">
              <w:rPr>
                <w:b/>
              </w:rPr>
              <w:t>Housing and Development</w:t>
            </w:r>
            <w:r w:rsidRPr="00EE57C8">
              <w:t xml:space="preserve"> </w:t>
            </w:r>
          </w:p>
        </w:tc>
        <w:tc>
          <w:tcPr>
            <w:tcW w:w="3543" w:type="dxa"/>
          </w:tcPr>
          <w:p w:rsidR="00061E6E" w:rsidRDefault="00061E6E" w:rsidP="00E2321B">
            <w:r>
              <w:t>Ensure Local Implementation Plan reflects local housing needs, encourage developers to work within that plan</w:t>
            </w:r>
          </w:p>
          <w:p w:rsidR="00061E6E" w:rsidRDefault="00061E6E" w:rsidP="00E2321B">
            <w:r>
              <w:t>Encourage renovation and redevelopment over green-field use</w:t>
            </w:r>
          </w:p>
          <w:p w:rsidR="00061E6E" w:rsidRDefault="00061E6E" w:rsidP="00E2321B">
            <w:r>
              <w:t>Promote smaller houses (2 &amp;3 bedroom) in small speculative infill sites</w:t>
            </w:r>
          </w:p>
        </w:tc>
        <w:tc>
          <w:tcPr>
            <w:tcW w:w="3544" w:type="dxa"/>
          </w:tcPr>
          <w:p w:rsidR="00061E6E" w:rsidRDefault="00061E6E" w:rsidP="00E2321B">
            <w:r>
              <w:t xml:space="preserve">Shropshire Council </w:t>
            </w:r>
          </w:p>
          <w:p w:rsidR="00061E6E" w:rsidRDefault="00061E6E" w:rsidP="00E2321B">
            <w:r>
              <w:t>Parish Council</w:t>
            </w:r>
          </w:p>
        </w:tc>
        <w:tc>
          <w:tcPr>
            <w:tcW w:w="3544" w:type="dxa"/>
          </w:tcPr>
          <w:p w:rsidR="00061E6E" w:rsidRDefault="00061E6E" w:rsidP="00E2321B">
            <w:r>
              <w:t xml:space="preserve">Annual Updates </w:t>
            </w:r>
          </w:p>
          <w:p w:rsidR="00061E6E" w:rsidRDefault="00061E6E" w:rsidP="00E2321B"/>
          <w:p w:rsidR="00061E6E" w:rsidRDefault="00061E6E" w:rsidP="00E2321B"/>
          <w:p w:rsidR="00061E6E" w:rsidRDefault="00061E6E" w:rsidP="00E2321B"/>
          <w:p w:rsidR="00061E6E" w:rsidRDefault="00061E6E" w:rsidP="00E2321B">
            <w:r>
              <w:t>Ongoing</w:t>
            </w:r>
          </w:p>
        </w:tc>
      </w:tr>
      <w:tr w:rsidR="00061E6E" w:rsidTr="00E2321B">
        <w:tc>
          <w:tcPr>
            <w:tcW w:w="3543" w:type="dxa"/>
          </w:tcPr>
          <w:p w:rsidR="00061E6E" w:rsidRPr="00765E03" w:rsidRDefault="00061E6E" w:rsidP="00E2321B">
            <w:pPr>
              <w:rPr>
                <w:b/>
              </w:rPr>
            </w:pPr>
            <w:r w:rsidRPr="00765E03">
              <w:rPr>
                <w:b/>
              </w:rPr>
              <w:t>Community Infrastructure Levy</w:t>
            </w:r>
          </w:p>
          <w:p w:rsidR="00061E6E" w:rsidRDefault="00061E6E" w:rsidP="00E2321B">
            <w:pPr>
              <w:tabs>
                <w:tab w:val="left" w:pos="851"/>
              </w:tabs>
              <w:ind w:left="851" w:hanging="851"/>
            </w:pPr>
          </w:p>
        </w:tc>
        <w:tc>
          <w:tcPr>
            <w:tcW w:w="3543" w:type="dxa"/>
          </w:tcPr>
          <w:p w:rsidR="00061E6E" w:rsidRDefault="00061E6E" w:rsidP="00E2321B">
            <w:r>
              <w:t>Encourage community schemes beneficial for locals by requesting ideas for funding</w:t>
            </w:r>
          </w:p>
          <w:p w:rsidR="00061E6E" w:rsidRDefault="00061E6E" w:rsidP="00E2321B">
            <w:r>
              <w:t>Support village halls</w:t>
            </w:r>
          </w:p>
        </w:tc>
        <w:tc>
          <w:tcPr>
            <w:tcW w:w="3544" w:type="dxa"/>
          </w:tcPr>
          <w:p w:rsidR="00061E6E" w:rsidRDefault="00061E6E" w:rsidP="00E2321B"/>
          <w:p w:rsidR="00061E6E" w:rsidRDefault="00061E6E" w:rsidP="00E2321B">
            <w:r>
              <w:t>Local communities</w:t>
            </w:r>
          </w:p>
          <w:p w:rsidR="00061E6E" w:rsidRDefault="00061E6E" w:rsidP="00E2321B">
            <w:r>
              <w:t>Parish Council</w:t>
            </w:r>
          </w:p>
        </w:tc>
        <w:tc>
          <w:tcPr>
            <w:tcW w:w="3544" w:type="dxa"/>
          </w:tcPr>
          <w:p w:rsidR="00061E6E" w:rsidRDefault="00061E6E" w:rsidP="00E2321B">
            <w:r>
              <w:t>Issue annual appeal for ideas</w:t>
            </w:r>
          </w:p>
          <w:p w:rsidR="00061E6E" w:rsidRDefault="00061E6E" w:rsidP="00E2321B"/>
          <w:p w:rsidR="00061E6E" w:rsidRDefault="00061E6E" w:rsidP="00E2321B"/>
          <w:p w:rsidR="00061E6E" w:rsidRDefault="00061E6E" w:rsidP="00E2321B">
            <w:r>
              <w:t>Ongoing</w:t>
            </w:r>
          </w:p>
        </w:tc>
      </w:tr>
      <w:tr w:rsidR="00061E6E" w:rsidTr="00E2321B">
        <w:tc>
          <w:tcPr>
            <w:tcW w:w="3543" w:type="dxa"/>
          </w:tcPr>
          <w:p w:rsidR="00061E6E" w:rsidRDefault="00061E6E" w:rsidP="00E2321B">
            <w:pPr>
              <w:tabs>
                <w:tab w:val="left" w:pos="851"/>
              </w:tabs>
            </w:pPr>
            <w:r w:rsidRPr="00765E03">
              <w:rPr>
                <w:b/>
              </w:rPr>
              <w:t>Facilities for Children and Young People</w:t>
            </w:r>
          </w:p>
        </w:tc>
        <w:tc>
          <w:tcPr>
            <w:tcW w:w="3543" w:type="dxa"/>
          </w:tcPr>
          <w:p w:rsidR="00061E6E" w:rsidRDefault="00061E6E" w:rsidP="00E2321B">
            <w:pPr>
              <w:tabs>
                <w:tab w:val="left" w:pos="851"/>
              </w:tabs>
            </w:pPr>
            <w:r>
              <w:t>Encourage provision of pre-school and after-school clubs,</w:t>
            </w:r>
            <w:r w:rsidRPr="007533F9">
              <w:t xml:space="preserve"> </w:t>
            </w:r>
            <w:r>
              <w:t>and holiday provision.</w:t>
            </w:r>
          </w:p>
          <w:p w:rsidR="00061E6E" w:rsidRDefault="00061E6E" w:rsidP="00E2321B">
            <w:pPr>
              <w:tabs>
                <w:tab w:val="left" w:pos="851"/>
              </w:tabs>
            </w:pPr>
            <w:r>
              <w:t xml:space="preserve"> Investigate setting up Youth Club in Stiperstones</w:t>
            </w:r>
          </w:p>
        </w:tc>
        <w:tc>
          <w:tcPr>
            <w:tcW w:w="3544" w:type="dxa"/>
          </w:tcPr>
          <w:p w:rsidR="00061E6E" w:rsidRDefault="00061E6E" w:rsidP="00E2321B">
            <w:r>
              <w:t>Local communities</w:t>
            </w:r>
          </w:p>
          <w:p w:rsidR="00061E6E" w:rsidRDefault="00061E6E" w:rsidP="00E2321B">
            <w:r>
              <w:t>Primary schools</w:t>
            </w:r>
          </w:p>
        </w:tc>
        <w:tc>
          <w:tcPr>
            <w:tcW w:w="3544" w:type="dxa"/>
          </w:tcPr>
          <w:p w:rsidR="00061E6E" w:rsidRDefault="00061E6E" w:rsidP="00E2321B">
            <w:r>
              <w:t>Ongoing</w:t>
            </w:r>
          </w:p>
        </w:tc>
      </w:tr>
      <w:tr w:rsidR="00061E6E" w:rsidTr="00E2321B">
        <w:tc>
          <w:tcPr>
            <w:tcW w:w="3543" w:type="dxa"/>
          </w:tcPr>
          <w:p w:rsidR="00061E6E" w:rsidRDefault="00061E6E" w:rsidP="00E2321B">
            <w:pPr>
              <w:tabs>
                <w:tab w:val="left" w:pos="851"/>
              </w:tabs>
              <w:ind w:left="851" w:hanging="851"/>
              <w:rPr>
                <w:b/>
              </w:rPr>
            </w:pPr>
            <w:r w:rsidRPr="009E5B51">
              <w:rPr>
                <w:b/>
              </w:rPr>
              <w:t xml:space="preserve">Employment and Training </w:t>
            </w:r>
          </w:p>
          <w:p w:rsidR="00061E6E" w:rsidRPr="00765E03" w:rsidRDefault="00061E6E" w:rsidP="00E2321B">
            <w:pPr>
              <w:tabs>
                <w:tab w:val="left" w:pos="851"/>
              </w:tabs>
              <w:ind w:left="851" w:hanging="851"/>
              <w:rPr>
                <w:b/>
              </w:rPr>
            </w:pPr>
          </w:p>
        </w:tc>
        <w:tc>
          <w:tcPr>
            <w:tcW w:w="3543" w:type="dxa"/>
          </w:tcPr>
          <w:p w:rsidR="00061E6E" w:rsidRDefault="00061E6E" w:rsidP="00E2321B">
            <w:pPr>
              <w:tabs>
                <w:tab w:val="left" w:pos="851"/>
              </w:tabs>
            </w:pPr>
            <w:r>
              <w:t>Improve local training opportunities through Landscape Partnership</w:t>
            </w:r>
          </w:p>
          <w:p w:rsidR="00061E6E" w:rsidRDefault="00061E6E" w:rsidP="00E2321B">
            <w:pPr>
              <w:tabs>
                <w:tab w:val="left" w:pos="851"/>
              </w:tabs>
            </w:pPr>
            <w:r w:rsidRPr="00DF3D16">
              <w:t>Assist youngsters find suitable work by setting up a mentoring scheme</w:t>
            </w:r>
          </w:p>
        </w:tc>
        <w:tc>
          <w:tcPr>
            <w:tcW w:w="3544" w:type="dxa"/>
          </w:tcPr>
          <w:p w:rsidR="00061E6E" w:rsidRDefault="00061E6E" w:rsidP="00E2321B">
            <w:r>
              <w:t>Stiperstones &amp; Corndon Hill Landscape Partnership</w:t>
            </w:r>
          </w:p>
        </w:tc>
        <w:tc>
          <w:tcPr>
            <w:tcW w:w="3544" w:type="dxa"/>
          </w:tcPr>
          <w:p w:rsidR="00061E6E" w:rsidRDefault="00061E6E" w:rsidP="00E2321B">
            <w:r>
              <w:t>2013-2018</w:t>
            </w:r>
          </w:p>
        </w:tc>
      </w:tr>
      <w:tr w:rsidR="00061E6E" w:rsidTr="00E2321B">
        <w:tc>
          <w:tcPr>
            <w:tcW w:w="3543" w:type="dxa"/>
          </w:tcPr>
          <w:p w:rsidR="00061E6E" w:rsidRPr="00765E03" w:rsidRDefault="00061E6E" w:rsidP="00E2321B">
            <w:pPr>
              <w:tabs>
                <w:tab w:val="left" w:pos="851"/>
              </w:tabs>
              <w:ind w:left="851" w:hanging="851"/>
              <w:rPr>
                <w:b/>
              </w:rPr>
            </w:pPr>
            <w:r w:rsidRPr="00765E03">
              <w:rPr>
                <w:b/>
              </w:rPr>
              <w:t>Leisure and Recreation</w:t>
            </w:r>
          </w:p>
          <w:p w:rsidR="00061E6E" w:rsidRPr="00765E03" w:rsidRDefault="00061E6E" w:rsidP="00E2321B">
            <w:pPr>
              <w:tabs>
                <w:tab w:val="left" w:pos="851"/>
              </w:tabs>
              <w:ind w:left="851" w:hanging="851"/>
              <w:rPr>
                <w:b/>
              </w:rPr>
            </w:pPr>
          </w:p>
        </w:tc>
        <w:tc>
          <w:tcPr>
            <w:tcW w:w="3543" w:type="dxa"/>
          </w:tcPr>
          <w:p w:rsidR="00061E6E" w:rsidRDefault="00061E6E" w:rsidP="00E2321B">
            <w:pPr>
              <w:tabs>
                <w:tab w:val="left" w:pos="851"/>
              </w:tabs>
            </w:pPr>
            <w:r>
              <w:t>Improve access to play facilities in Hope and Stiperstones</w:t>
            </w:r>
          </w:p>
          <w:p w:rsidR="00061E6E" w:rsidRDefault="00061E6E" w:rsidP="00E2321B">
            <w:pPr>
              <w:tabs>
                <w:tab w:val="left" w:pos="851"/>
              </w:tabs>
            </w:pPr>
            <w:r>
              <w:t>Upgrade Village hall facilities so that more groups feel able to use them</w:t>
            </w:r>
          </w:p>
        </w:tc>
        <w:tc>
          <w:tcPr>
            <w:tcW w:w="3544" w:type="dxa"/>
          </w:tcPr>
          <w:p w:rsidR="00061E6E" w:rsidRDefault="00061E6E" w:rsidP="00E2321B">
            <w:r>
              <w:t>Local communities</w:t>
            </w:r>
          </w:p>
          <w:p w:rsidR="00061E6E" w:rsidRDefault="00061E6E" w:rsidP="00E2321B"/>
          <w:p w:rsidR="00061E6E" w:rsidRDefault="00061E6E" w:rsidP="00E2321B">
            <w:r>
              <w:t>Village hall committees</w:t>
            </w:r>
          </w:p>
        </w:tc>
        <w:tc>
          <w:tcPr>
            <w:tcW w:w="3544" w:type="dxa"/>
          </w:tcPr>
          <w:p w:rsidR="00061E6E" w:rsidRDefault="00061E6E" w:rsidP="00E2321B">
            <w:r>
              <w:t>Ongoing</w:t>
            </w:r>
          </w:p>
        </w:tc>
      </w:tr>
      <w:tr w:rsidR="00061E6E" w:rsidTr="00E2321B">
        <w:tc>
          <w:tcPr>
            <w:tcW w:w="3543" w:type="dxa"/>
          </w:tcPr>
          <w:p w:rsidR="00061E6E" w:rsidRDefault="00061E6E" w:rsidP="00E2321B">
            <w:pPr>
              <w:tabs>
                <w:tab w:val="left" w:pos="851"/>
              </w:tabs>
              <w:rPr>
                <w:b/>
              </w:rPr>
            </w:pPr>
            <w:r w:rsidRPr="009E5B51">
              <w:rPr>
                <w:b/>
              </w:rPr>
              <w:t xml:space="preserve">Communications </w:t>
            </w:r>
          </w:p>
          <w:p w:rsidR="00061E6E" w:rsidRPr="00765E03" w:rsidRDefault="00061E6E" w:rsidP="00E2321B">
            <w:pPr>
              <w:tabs>
                <w:tab w:val="left" w:pos="851"/>
              </w:tabs>
              <w:rPr>
                <w:b/>
              </w:rPr>
            </w:pPr>
          </w:p>
        </w:tc>
        <w:tc>
          <w:tcPr>
            <w:tcW w:w="3543" w:type="dxa"/>
          </w:tcPr>
          <w:p w:rsidR="00061E6E" w:rsidRDefault="00061E6E" w:rsidP="00E2321B">
            <w:r>
              <w:t>Lobby for improved Broadband services, TV, radio and mobile phone coverage</w:t>
            </w:r>
          </w:p>
        </w:tc>
        <w:tc>
          <w:tcPr>
            <w:tcW w:w="3544" w:type="dxa"/>
          </w:tcPr>
          <w:p w:rsidR="00061E6E" w:rsidRDefault="00061E6E" w:rsidP="00E2321B">
            <w:r>
              <w:t>Switch on Shropshire, BDUK</w:t>
            </w:r>
          </w:p>
          <w:p w:rsidR="00061E6E" w:rsidRDefault="00061E6E" w:rsidP="00E2321B">
            <w:r>
              <w:t>Unitary Councillor</w:t>
            </w:r>
          </w:p>
        </w:tc>
        <w:tc>
          <w:tcPr>
            <w:tcW w:w="3544" w:type="dxa"/>
          </w:tcPr>
          <w:p w:rsidR="00061E6E" w:rsidRDefault="00061E6E" w:rsidP="00E2321B">
            <w:r>
              <w:t>2013-2014</w:t>
            </w:r>
          </w:p>
        </w:tc>
      </w:tr>
      <w:tr w:rsidR="00061E6E" w:rsidTr="00E2321B">
        <w:tc>
          <w:tcPr>
            <w:tcW w:w="3543" w:type="dxa"/>
          </w:tcPr>
          <w:p w:rsidR="00061E6E" w:rsidRDefault="00061E6E" w:rsidP="00E2321B">
            <w:pPr>
              <w:pStyle w:val="Caption"/>
              <w:tabs>
                <w:tab w:val="left" w:pos="851"/>
              </w:tabs>
              <w:rPr>
                <w:iCs/>
                <w:color w:val="auto"/>
                <w:sz w:val="22"/>
                <w:szCs w:val="22"/>
              </w:rPr>
            </w:pPr>
            <w:r w:rsidRPr="009E5B51">
              <w:rPr>
                <w:iCs/>
                <w:color w:val="auto"/>
                <w:sz w:val="22"/>
                <w:szCs w:val="22"/>
              </w:rPr>
              <w:lastRenderedPageBreak/>
              <w:t>Sustainability and the Environment</w:t>
            </w:r>
          </w:p>
          <w:p w:rsidR="00061E6E" w:rsidRPr="00765E03" w:rsidRDefault="00061E6E" w:rsidP="00E2321B">
            <w:pPr>
              <w:tabs>
                <w:tab w:val="left" w:pos="851"/>
              </w:tabs>
              <w:ind w:left="851" w:hanging="851"/>
              <w:rPr>
                <w:b/>
              </w:rPr>
            </w:pPr>
          </w:p>
        </w:tc>
        <w:tc>
          <w:tcPr>
            <w:tcW w:w="3543" w:type="dxa"/>
          </w:tcPr>
          <w:p w:rsidR="00061E6E" w:rsidRPr="003B2F3B" w:rsidRDefault="00061E6E" w:rsidP="00E2321B">
            <w:r w:rsidRPr="003B2F3B">
              <w:t>To press for improvement in Broadband so that home working is possible</w:t>
            </w:r>
          </w:p>
          <w:p w:rsidR="00061E6E" w:rsidRDefault="00061E6E" w:rsidP="00E2321B">
            <w:r>
              <w:t>To provide recycling facilities to complement kerbside recycling</w:t>
            </w:r>
          </w:p>
          <w:p w:rsidR="00061E6E" w:rsidRDefault="00061E6E" w:rsidP="00E2321B">
            <w:r>
              <w:t>Implementation of power-saving measures for street lighting</w:t>
            </w:r>
          </w:p>
          <w:p w:rsidR="00061E6E" w:rsidRDefault="00061E6E" w:rsidP="00E2321B">
            <w:r>
              <w:t>Promoting local and national tree-planting schemes</w:t>
            </w:r>
          </w:p>
          <w:p w:rsidR="00061E6E" w:rsidRDefault="00061E6E" w:rsidP="00E2321B">
            <w:r>
              <w:t>Promoting facilities for small scale business development</w:t>
            </w:r>
          </w:p>
          <w:p w:rsidR="00061E6E" w:rsidRDefault="00061E6E" w:rsidP="00E2321B">
            <w:r>
              <w:t>Promote locally grown and sourced produce through “buy local”</w:t>
            </w:r>
          </w:p>
        </w:tc>
        <w:tc>
          <w:tcPr>
            <w:tcW w:w="3544" w:type="dxa"/>
          </w:tcPr>
          <w:p w:rsidR="00061E6E" w:rsidRDefault="00061E6E" w:rsidP="00E2321B">
            <w:r>
              <w:t>Switch on Shropshire, BDUK</w:t>
            </w:r>
          </w:p>
          <w:p w:rsidR="00061E6E" w:rsidRDefault="00061E6E" w:rsidP="00E2321B">
            <w:r>
              <w:t>Unitary Councillor</w:t>
            </w:r>
          </w:p>
          <w:p w:rsidR="00061E6E" w:rsidRDefault="00061E6E" w:rsidP="00E2321B"/>
          <w:p w:rsidR="00061E6E" w:rsidRDefault="00061E6E" w:rsidP="00E2321B">
            <w:r>
              <w:t>Shropshire Council</w:t>
            </w:r>
          </w:p>
          <w:p w:rsidR="00061E6E" w:rsidRDefault="00061E6E" w:rsidP="00E2321B"/>
          <w:p w:rsidR="00061E6E" w:rsidRDefault="00061E6E" w:rsidP="00E2321B">
            <w:r>
              <w:t>Parish Council</w:t>
            </w:r>
          </w:p>
          <w:p w:rsidR="00061E6E" w:rsidRDefault="00061E6E" w:rsidP="00E2321B"/>
          <w:p w:rsidR="00061E6E" w:rsidRDefault="00061E6E" w:rsidP="00E2321B">
            <w:r>
              <w:t>Shropshire Council tree scheme</w:t>
            </w:r>
          </w:p>
          <w:p w:rsidR="00061E6E" w:rsidRDefault="00061E6E" w:rsidP="00E2321B"/>
          <w:p w:rsidR="00061E6E" w:rsidRDefault="00061E6E" w:rsidP="00E2321B">
            <w:r>
              <w:t>Shropshire Council</w:t>
            </w:r>
          </w:p>
          <w:p w:rsidR="00061E6E" w:rsidRDefault="00061E6E" w:rsidP="00E2321B"/>
          <w:p w:rsidR="00061E6E" w:rsidRDefault="00061E6E" w:rsidP="00E2321B">
            <w:r>
              <w:t>Farmers Markets at Stiperstones, Hope Schools, Local communities</w:t>
            </w:r>
          </w:p>
        </w:tc>
        <w:tc>
          <w:tcPr>
            <w:tcW w:w="3544" w:type="dxa"/>
          </w:tcPr>
          <w:p w:rsidR="00061E6E" w:rsidRDefault="00061E6E" w:rsidP="00E2321B">
            <w:r>
              <w:t>Ongoing</w:t>
            </w:r>
          </w:p>
        </w:tc>
      </w:tr>
      <w:tr w:rsidR="00061E6E" w:rsidTr="00E2321B">
        <w:tc>
          <w:tcPr>
            <w:tcW w:w="3543" w:type="dxa"/>
          </w:tcPr>
          <w:p w:rsidR="00061E6E" w:rsidRDefault="00061E6E" w:rsidP="00E2321B">
            <w:pPr>
              <w:tabs>
                <w:tab w:val="left" w:pos="851"/>
              </w:tabs>
              <w:rPr>
                <w:b/>
              </w:rPr>
            </w:pPr>
            <w:r w:rsidRPr="00EE57C8">
              <w:rPr>
                <w:b/>
              </w:rPr>
              <w:t xml:space="preserve">Community Services and Activities </w:t>
            </w:r>
          </w:p>
          <w:p w:rsidR="00061E6E" w:rsidRPr="009E5B51" w:rsidRDefault="00061E6E" w:rsidP="00E2321B">
            <w:pPr>
              <w:tabs>
                <w:tab w:val="left" w:pos="851"/>
              </w:tabs>
              <w:rPr>
                <w:iCs/>
              </w:rPr>
            </w:pPr>
          </w:p>
        </w:tc>
        <w:tc>
          <w:tcPr>
            <w:tcW w:w="3543" w:type="dxa"/>
          </w:tcPr>
          <w:p w:rsidR="00061E6E" w:rsidRDefault="00061E6E" w:rsidP="00E2321B">
            <w:r>
              <w:t>Promote cultural activities across the Parish by using the Parish website to provide a calendar</w:t>
            </w:r>
          </w:p>
          <w:p w:rsidR="00061E6E" w:rsidRDefault="00061E6E" w:rsidP="00E2321B">
            <w:pPr>
              <w:tabs>
                <w:tab w:val="left" w:pos="851"/>
              </w:tabs>
            </w:pPr>
            <w:r>
              <w:t>Encourage local activities in the Village Halls</w:t>
            </w:r>
          </w:p>
          <w:p w:rsidR="00061E6E" w:rsidRDefault="00061E6E" w:rsidP="00E2321B">
            <w:pPr>
              <w:tabs>
                <w:tab w:val="left" w:pos="851"/>
              </w:tabs>
            </w:pPr>
            <w:r>
              <w:t>Provide improved sporting activities</w:t>
            </w:r>
          </w:p>
        </w:tc>
        <w:tc>
          <w:tcPr>
            <w:tcW w:w="3544" w:type="dxa"/>
          </w:tcPr>
          <w:p w:rsidR="00061E6E" w:rsidRDefault="00061E6E" w:rsidP="00E2321B">
            <w:r>
              <w:t>Parish Council website</w:t>
            </w:r>
          </w:p>
          <w:p w:rsidR="00061E6E" w:rsidRDefault="00061E6E" w:rsidP="00E2321B"/>
          <w:p w:rsidR="00061E6E" w:rsidRDefault="00061E6E" w:rsidP="00E2321B"/>
          <w:p w:rsidR="00061E6E" w:rsidRDefault="00061E6E" w:rsidP="00E2321B">
            <w:r>
              <w:t>Village hall committees</w:t>
            </w:r>
          </w:p>
          <w:p w:rsidR="00061E6E" w:rsidRDefault="00061E6E" w:rsidP="00E2321B"/>
          <w:p w:rsidR="00061E6E" w:rsidRDefault="00061E6E" w:rsidP="00E2321B">
            <w:r>
              <w:t>Local communities</w:t>
            </w:r>
          </w:p>
        </w:tc>
        <w:tc>
          <w:tcPr>
            <w:tcW w:w="3544" w:type="dxa"/>
          </w:tcPr>
          <w:p w:rsidR="00061E6E" w:rsidRDefault="00061E6E" w:rsidP="00E2321B">
            <w:r>
              <w:t>Up &amp; running by end of 2013</w:t>
            </w:r>
          </w:p>
          <w:p w:rsidR="00061E6E" w:rsidRDefault="00061E6E" w:rsidP="00E2321B"/>
          <w:p w:rsidR="00061E6E" w:rsidRDefault="00061E6E" w:rsidP="00E2321B"/>
          <w:p w:rsidR="00061E6E" w:rsidRDefault="00061E6E" w:rsidP="00E2321B">
            <w:r>
              <w:t>Ongoing</w:t>
            </w:r>
          </w:p>
        </w:tc>
      </w:tr>
      <w:tr w:rsidR="00061E6E" w:rsidTr="00E2321B">
        <w:tc>
          <w:tcPr>
            <w:tcW w:w="3543" w:type="dxa"/>
          </w:tcPr>
          <w:p w:rsidR="00061E6E" w:rsidRDefault="00061E6E" w:rsidP="00E2321B">
            <w:pPr>
              <w:pStyle w:val="Caption"/>
              <w:tabs>
                <w:tab w:val="left" w:pos="851"/>
              </w:tabs>
              <w:rPr>
                <w:iCs/>
                <w:color w:val="auto"/>
                <w:sz w:val="22"/>
                <w:szCs w:val="22"/>
              </w:rPr>
            </w:pPr>
            <w:r w:rsidRPr="00EE57C8">
              <w:rPr>
                <w:iCs/>
                <w:color w:val="auto"/>
                <w:sz w:val="22"/>
                <w:szCs w:val="22"/>
              </w:rPr>
              <w:t xml:space="preserve">Crime and Safety </w:t>
            </w:r>
          </w:p>
          <w:p w:rsidR="00061E6E" w:rsidRPr="009E5B51" w:rsidRDefault="00061E6E" w:rsidP="00E2321B">
            <w:pPr>
              <w:rPr>
                <w:iCs/>
              </w:rPr>
            </w:pPr>
          </w:p>
        </w:tc>
        <w:tc>
          <w:tcPr>
            <w:tcW w:w="3543" w:type="dxa"/>
          </w:tcPr>
          <w:p w:rsidR="00061E6E" w:rsidRDefault="00061E6E" w:rsidP="00E2321B">
            <w:pPr>
              <w:pStyle w:val="Caption"/>
              <w:tabs>
                <w:tab w:val="left" w:pos="851"/>
              </w:tabs>
              <w:rPr>
                <w:b w:val="0"/>
                <w:iCs/>
                <w:color w:val="auto"/>
                <w:sz w:val="22"/>
                <w:szCs w:val="22"/>
              </w:rPr>
            </w:pPr>
            <w:r>
              <w:rPr>
                <w:b w:val="0"/>
                <w:iCs/>
                <w:color w:val="auto"/>
                <w:sz w:val="22"/>
                <w:szCs w:val="22"/>
              </w:rPr>
              <w:t>To press for further speed limits to improve road safety</w:t>
            </w:r>
          </w:p>
          <w:p w:rsidR="00061E6E" w:rsidRDefault="00061E6E" w:rsidP="00E2321B">
            <w:r>
              <w:t>To disseminate information on Rural Watch</w:t>
            </w:r>
          </w:p>
          <w:p w:rsidR="00061E6E" w:rsidRDefault="00061E6E" w:rsidP="00E2321B">
            <w:r>
              <w:t>To improve reporting of problematic activity like anti-social behaviour and drug abuse</w:t>
            </w:r>
          </w:p>
        </w:tc>
        <w:tc>
          <w:tcPr>
            <w:tcW w:w="3544" w:type="dxa"/>
          </w:tcPr>
          <w:p w:rsidR="00061E6E" w:rsidRDefault="00061E6E" w:rsidP="00E2321B">
            <w:r>
              <w:t>Shropshire Council</w:t>
            </w:r>
          </w:p>
          <w:p w:rsidR="00061E6E" w:rsidRDefault="00061E6E" w:rsidP="00E2321B"/>
          <w:p w:rsidR="00061E6E" w:rsidRDefault="00061E6E" w:rsidP="00E2321B">
            <w:r>
              <w:t>Parish Council</w:t>
            </w:r>
          </w:p>
          <w:p w:rsidR="00061E6E" w:rsidRDefault="00061E6E" w:rsidP="00E2321B"/>
          <w:p w:rsidR="00061E6E" w:rsidRDefault="00061E6E" w:rsidP="00E2321B">
            <w:r>
              <w:t>West Mercia Police</w:t>
            </w:r>
          </w:p>
          <w:p w:rsidR="00061E6E" w:rsidRDefault="00061E6E" w:rsidP="00E2321B">
            <w:r>
              <w:t>Local communities</w:t>
            </w:r>
          </w:p>
        </w:tc>
        <w:tc>
          <w:tcPr>
            <w:tcW w:w="3544" w:type="dxa"/>
          </w:tcPr>
          <w:p w:rsidR="00061E6E" w:rsidRDefault="00061E6E" w:rsidP="00E2321B">
            <w:r>
              <w:t>Ongoing</w:t>
            </w:r>
          </w:p>
        </w:tc>
      </w:tr>
      <w:tr w:rsidR="00061E6E" w:rsidTr="00E2321B">
        <w:tc>
          <w:tcPr>
            <w:tcW w:w="3543" w:type="dxa"/>
          </w:tcPr>
          <w:p w:rsidR="00061E6E" w:rsidRDefault="00061E6E" w:rsidP="00E2321B">
            <w:pPr>
              <w:tabs>
                <w:tab w:val="left" w:pos="851"/>
              </w:tabs>
              <w:rPr>
                <w:b/>
              </w:rPr>
            </w:pPr>
            <w:r w:rsidRPr="009E5B51">
              <w:rPr>
                <w:b/>
              </w:rPr>
              <w:t xml:space="preserve">Healthcare </w:t>
            </w:r>
          </w:p>
          <w:p w:rsidR="00061E6E" w:rsidRPr="009E5B51" w:rsidRDefault="00061E6E" w:rsidP="00E2321B">
            <w:pPr>
              <w:tabs>
                <w:tab w:val="left" w:pos="851"/>
              </w:tabs>
              <w:rPr>
                <w:iCs/>
              </w:rPr>
            </w:pPr>
          </w:p>
        </w:tc>
        <w:tc>
          <w:tcPr>
            <w:tcW w:w="3543" w:type="dxa"/>
          </w:tcPr>
          <w:p w:rsidR="00061E6E" w:rsidRDefault="00061E6E" w:rsidP="00E2321B">
            <w:pPr>
              <w:tabs>
                <w:tab w:val="left" w:pos="851"/>
              </w:tabs>
            </w:pPr>
            <w:r>
              <w:t>To support Worthen in developing a new surgery</w:t>
            </w:r>
          </w:p>
          <w:p w:rsidR="00061E6E" w:rsidRDefault="00061E6E" w:rsidP="00E2321B">
            <w:pPr>
              <w:tabs>
                <w:tab w:val="left" w:pos="851"/>
              </w:tabs>
            </w:pPr>
            <w:r>
              <w:t>To support the provision of additional healthcare in the Parish</w:t>
            </w:r>
          </w:p>
        </w:tc>
        <w:tc>
          <w:tcPr>
            <w:tcW w:w="3544" w:type="dxa"/>
          </w:tcPr>
          <w:p w:rsidR="00061E6E" w:rsidRDefault="00061E6E" w:rsidP="00E2321B">
            <w:r>
              <w:t>Worthen Surgery</w:t>
            </w:r>
          </w:p>
          <w:p w:rsidR="00061E6E" w:rsidRDefault="00061E6E" w:rsidP="00E2321B"/>
          <w:p w:rsidR="00061E6E" w:rsidRDefault="00061E6E" w:rsidP="00E2321B">
            <w:r>
              <w:t>Shropshire Council</w:t>
            </w:r>
          </w:p>
        </w:tc>
        <w:tc>
          <w:tcPr>
            <w:tcW w:w="3544" w:type="dxa"/>
          </w:tcPr>
          <w:p w:rsidR="00061E6E" w:rsidRDefault="00061E6E" w:rsidP="00E2321B">
            <w:r>
              <w:t>Complete by end of 2014</w:t>
            </w:r>
          </w:p>
          <w:p w:rsidR="00061E6E" w:rsidRDefault="00061E6E" w:rsidP="00E2321B"/>
          <w:p w:rsidR="00061E6E" w:rsidRDefault="00061E6E" w:rsidP="00E2321B">
            <w:r>
              <w:t>Ongoing</w:t>
            </w:r>
          </w:p>
        </w:tc>
      </w:tr>
      <w:tr w:rsidR="00061E6E" w:rsidTr="00E2321B">
        <w:tc>
          <w:tcPr>
            <w:tcW w:w="3543" w:type="dxa"/>
          </w:tcPr>
          <w:p w:rsidR="00061E6E" w:rsidRDefault="00061E6E" w:rsidP="00E2321B">
            <w:pPr>
              <w:tabs>
                <w:tab w:val="left" w:pos="851"/>
              </w:tabs>
              <w:rPr>
                <w:b/>
              </w:rPr>
            </w:pPr>
            <w:r w:rsidRPr="009E5B51">
              <w:rPr>
                <w:b/>
              </w:rPr>
              <w:t xml:space="preserve">Footpaths and Pavements </w:t>
            </w:r>
          </w:p>
          <w:p w:rsidR="00061E6E" w:rsidRPr="009E5B51" w:rsidRDefault="00061E6E" w:rsidP="00E2321B">
            <w:pPr>
              <w:tabs>
                <w:tab w:val="left" w:pos="851"/>
              </w:tabs>
              <w:rPr>
                <w:iCs/>
              </w:rPr>
            </w:pPr>
          </w:p>
        </w:tc>
        <w:tc>
          <w:tcPr>
            <w:tcW w:w="3543" w:type="dxa"/>
          </w:tcPr>
          <w:p w:rsidR="00061E6E" w:rsidRDefault="00061E6E" w:rsidP="00E2321B">
            <w:pPr>
              <w:tabs>
                <w:tab w:val="left" w:pos="851"/>
              </w:tabs>
            </w:pPr>
            <w:r>
              <w:t>To lobby for improved pavements where identified</w:t>
            </w:r>
          </w:p>
          <w:p w:rsidR="00061E6E" w:rsidRDefault="00061E6E" w:rsidP="00E2321B">
            <w:pPr>
              <w:tabs>
                <w:tab w:val="left" w:pos="851"/>
              </w:tabs>
              <w:rPr>
                <w:rFonts w:ascii="Arial" w:hAnsi="Arial" w:cs="Arial"/>
                <w:color w:val="222222"/>
                <w:sz w:val="20"/>
                <w:szCs w:val="20"/>
                <w:shd w:val="clear" w:color="auto" w:fill="FFFFFF"/>
              </w:rPr>
            </w:pPr>
            <w:r>
              <w:rPr>
                <w:rFonts w:ascii="Arial" w:hAnsi="Arial" w:cs="Arial"/>
                <w:color w:val="222222"/>
                <w:sz w:val="20"/>
                <w:szCs w:val="20"/>
                <w:shd w:val="clear" w:color="auto" w:fill="FFFFFF"/>
              </w:rPr>
              <w:lastRenderedPageBreak/>
              <w:t>To explore the option of setting up a parish paths partnership group to improve footpath signage</w:t>
            </w:r>
          </w:p>
          <w:p w:rsidR="00061E6E" w:rsidRDefault="00061E6E" w:rsidP="00E2321B">
            <w:pPr>
              <w:tabs>
                <w:tab w:val="left" w:pos="851"/>
              </w:tabs>
            </w:pPr>
            <w:r>
              <w:rPr>
                <w:rFonts w:ascii="Arial" w:hAnsi="Arial" w:cs="Arial"/>
                <w:color w:val="222222"/>
                <w:sz w:val="20"/>
                <w:szCs w:val="20"/>
                <w:shd w:val="clear" w:color="auto" w:fill="FFFFFF"/>
              </w:rPr>
              <w:t>Provide additional signposted circular walks</w:t>
            </w:r>
          </w:p>
        </w:tc>
        <w:tc>
          <w:tcPr>
            <w:tcW w:w="3544" w:type="dxa"/>
          </w:tcPr>
          <w:p w:rsidR="00061E6E" w:rsidRDefault="00061E6E" w:rsidP="00E2321B">
            <w:r>
              <w:lastRenderedPageBreak/>
              <w:t>Submissions to Safer Roads scheme</w:t>
            </w:r>
          </w:p>
          <w:p w:rsidR="00061E6E" w:rsidRDefault="00061E6E" w:rsidP="00E2321B">
            <w:r>
              <w:t>Shropshire and Parish Councils</w:t>
            </w:r>
          </w:p>
          <w:p w:rsidR="00061E6E" w:rsidRDefault="00061E6E" w:rsidP="00E2321B">
            <w:r>
              <w:lastRenderedPageBreak/>
              <w:t>Shropshire Council</w:t>
            </w:r>
          </w:p>
          <w:p w:rsidR="00061E6E" w:rsidRDefault="00061E6E" w:rsidP="00E2321B">
            <w:pPr>
              <w:rPr>
                <w:rFonts w:ascii="Arial" w:hAnsi="Arial" w:cs="Arial"/>
                <w:color w:val="222222"/>
                <w:sz w:val="20"/>
                <w:szCs w:val="20"/>
                <w:shd w:val="clear" w:color="auto" w:fill="FFFFFF"/>
              </w:rPr>
            </w:pPr>
          </w:p>
          <w:p w:rsidR="002162D2" w:rsidRPr="002162D2" w:rsidRDefault="002162D2" w:rsidP="00E2321B">
            <w:pPr>
              <w:rPr>
                <w:rFonts w:ascii="Arial" w:hAnsi="Arial" w:cs="Arial"/>
                <w:color w:val="222222"/>
                <w:sz w:val="20"/>
                <w:szCs w:val="20"/>
                <w:shd w:val="clear" w:color="auto" w:fill="FFFFFF"/>
              </w:rPr>
            </w:pPr>
          </w:p>
          <w:p w:rsidR="00061E6E" w:rsidRDefault="00061E6E" w:rsidP="002162D2">
            <w:r w:rsidRPr="002162D2">
              <w:rPr>
                <w:rFonts w:ascii="Arial" w:hAnsi="Arial" w:cs="Arial"/>
                <w:color w:val="222222"/>
                <w:sz w:val="20"/>
                <w:szCs w:val="20"/>
                <w:shd w:val="clear" w:color="auto" w:fill="FFFFFF"/>
              </w:rPr>
              <w:t>Local communities</w:t>
            </w:r>
          </w:p>
        </w:tc>
        <w:tc>
          <w:tcPr>
            <w:tcW w:w="3544" w:type="dxa"/>
          </w:tcPr>
          <w:p w:rsidR="00061E6E" w:rsidRDefault="00061E6E" w:rsidP="00E2321B">
            <w:r>
              <w:lastRenderedPageBreak/>
              <w:t>Submitted 2013</w:t>
            </w:r>
          </w:p>
          <w:p w:rsidR="00061E6E" w:rsidRDefault="00061E6E" w:rsidP="00E2321B"/>
          <w:p w:rsidR="00061E6E" w:rsidRDefault="00061E6E" w:rsidP="00E2321B">
            <w:r>
              <w:lastRenderedPageBreak/>
              <w:t>We are hopeful that local groups will undertake this</w:t>
            </w:r>
          </w:p>
        </w:tc>
      </w:tr>
      <w:tr w:rsidR="00061E6E" w:rsidTr="00E2321B">
        <w:tc>
          <w:tcPr>
            <w:tcW w:w="3543" w:type="dxa"/>
          </w:tcPr>
          <w:p w:rsidR="00061E6E" w:rsidRDefault="00061E6E" w:rsidP="00E2321B">
            <w:pPr>
              <w:tabs>
                <w:tab w:val="left" w:pos="851"/>
              </w:tabs>
              <w:rPr>
                <w:b/>
              </w:rPr>
            </w:pPr>
            <w:r w:rsidRPr="009E5B51">
              <w:rPr>
                <w:b/>
              </w:rPr>
              <w:lastRenderedPageBreak/>
              <w:t xml:space="preserve">Tourism </w:t>
            </w:r>
          </w:p>
          <w:p w:rsidR="00061E6E" w:rsidRPr="009E5B51" w:rsidRDefault="00061E6E" w:rsidP="00E2321B">
            <w:pPr>
              <w:tabs>
                <w:tab w:val="left" w:pos="851"/>
              </w:tabs>
              <w:rPr>
                <w:iCs/>
              </w:rPr>
            </w:pPr>
          </w:p>
        </w:tc>
        <w:tc>
          <w:tcPr>
            <w:tcW w:w="3543" w:type="dxa"/>
          </w:tcPr>
          <w:p w:rsidR="00061E6E" w:rsidRDefault="00061E6E" w:rsidP="00E2321B">
            <w:pPr>
              <w:tabs>
                <w:tab w:val="left" w:pos="851"/>
              </w:tabs>
            </w:pPr>
            <w:r>
              <w:rPr>
                <w:rFonts w:ascii="Arial" w:hAnsi="Arial" w:cs="Arial"/>
                <w:color w:val="222222"/>
                <w:sz w:val="20"/>
                <w:szCs w:val="20"/>
                <w:shd w:val="clear" w:color="auto" w:fill="FFFFFF"/>
              </w:rPr>
              <w:t>To explore the option of producing parish based maps for tourists</w:t>
            </w:r>
            <w:r>
              <w:t xml:space="preserve"> </w:t>
            </w:r>
          </w:p>
          <w:p w:rsidR="00061E6E" w:rsidRDefault="00061E6E" w:rsidP="00E2321B">
            <w:pPr>
              <w:tabs>
                <w:tab w:val="left" w:pos="851"/>
              </w:tabs>
              <w:rPr>
                <w:rFonts w:ascii="Arial" w:hAnsi="Arial" w:cs="Arial"/>
                <w:color w:val="222222"/>
                <w:sz w:val="20"/>
                <w:szCs w:val="20"/>
                <w:shd w:val="clear" w:color="auto" w:fill="FFFFFF"/>
              </w:rPr>
            </w:pPr>
            <w:r>
              <w:rPr>
                <w:rFonts w:ascii="Arial" w:hAnsi="Arial" w:cs="Arial"/>
                <w:color w:val="222222"/>
                <w:sz w:val="20"/>
                <w:szCs w:val="20"/>
                <w:shd w:val="clear" w:color="auto" w:fill="FFFFFF"/>
              </w:rPr>
              <w:t>To explore the option of setting up a parish paths partnership group to improve footpath signage</w:t>
            </w:r>
          </w:p>
          <w:p w:rsidR="00061E6E" w:rsidRDefault="00061E6E" w:rsidP="00E2321B">
            <w:pPr>
              <w:tabs>
                <w:tab w:val="left" w:pos="851"/>
              </w:tabs>
            </w:pPr>
            <w:r>
              <w:rPr>
                <w:rFonts w:ascii="Arial" w:hAnsi="Arial" w:cs="Arial"/>
                <w:color w:val="222222"/>
                <w:sz w:val="20"/>
                <w:szCs w:val="20"/>
                <w:shd w:val="clear" w:color="auto" w:fill="FFFFFF"/>
              </w:rPr>
              <w:t>To understand the correct level of required tourism accommodation using the Shropshire Council survey</w:t>
            </w:r>
          </w:p>
        </w:tc>
        <w:tc>
          <w:tcPr>
            <w:tcW w:w="3544" w:type="dxa"/>
          </w:tcPr>
          <w:p w:rsidR="00061E6E" w:rsidRPr="002162D2" w:rsidRDefault="00061E6E" w:rsidP="00E2321B">
            <w:pPr>
              <w:rPr>
                <w:rFonts w:ascii="Arial" w:hAnsi="Arial" w:cs="Arial"/>
                <w:color w:val="222222"/>
                <w:sz w:val="20"/>
                <w:szCs w:val="20"/>
                <w:shd w:val="clear" w:color="auto" w:fill="FFFFFF"/>
              </w:rPr>
            </w:pPr>
            <w:r w:rsidRPr="002162D2">
              <w:rPr>
                <w:rFonts w:ascii="Arial" w:hAnsi="Arial" w:cs="Arial"/>
                <w:color w:val="222222"/>
                <w:sz w:val="20"/>
                <w:szCs w:val="20"/>
                <w:shd w:val="clear" w:color="auto" w:fill="FFFFFF"/>
              </w:rPr>
              <w:t>Local communities</w:t>
            </w:r>
          </w:p>
          <w:p w:rsidR="002162D2" w:rsidRPr="002162D2" w:rsidRDefault="002162D2" w:rsidP="00E2321B">
            <w:pPr>
              <w:rPr>
                <w:rFonts w:ascii="Arial" w:hAnsi="Arial" w:cs="Arial"/>
                <w:color w:val="222222"/>
                <w:sz w:val="20"/>
                <w:szCs w:val="20"/>
                <w:shd w:val="clear" w:color="auto" w:fill="FFFFFF"/>
              </w:rPr>
            </w:pPr>
          </w:p>
          <w:p w:rsidR="00061E6E" w:rsidRDefault="00061E6E" w:rsidP="00E2321B">
            <w:pPr>
              <w:rPr>
                <w:rFonts w:ascii="Arial" w:hAnsi="Arial" w:cs="Arial"/>
                <w:color w:val="222222"/>
                <w:sz w:val="20"/>
                <w:szCs w:val="20"/>
                <w:shd w:val="clear" w:color="auto" w:fill="FFFFFF"/>
              </w:rPr>
            </w:pPr>
            <w:r w:rsidRPr="002162D2">
              <w:rPr>
                <w:rFonts w:ascii="Arial" w:hAnsi="Arial" w:cs="Arial"/>
                <w:color w:val="222222"/>
                <w:sz w:val="20"/>
                <w:szCs w:val="20"/>
                <w:shd w:val="clear" w:color="auto" w:fill="FFFFFF"/>
              </w:rPr>
              <w:t>Parish Council</w:t>
            </w:r>
          </w:p>
          <w:p w:rsidR="002162D2" w:rsidRDefault="002162D2" w:rsidP="00E2321B">
            <w:pPr>
              <w:rPr>
                <w:rFonts w:ascii="Arial" w:hAnsi="Arial" w:cs="Arial"/>
                <w:color w:val="222222"/>
                <w:sz w:val="20"/>
                <w:szCs w:val="20"/>
                <w:shd w:val="clear" w:color="auto" w:fill="FFFFFF"/>
              </w:rPr>
            </w:pPr>
          </w:p>
          <w:p w:rsidR="002162D2" w:rsidRPr="002162D2" w:rsidRDefault="002162D2" w:rsidP="00E2321B">
            <w:pPr>
              <w:rPr>
                <w:rFonts w:ascii="Arial" w:hAnsi="Arial" w:cs="Arial"/>
                <w:color w:val="222222"/>
                <w:sz w:val="20"/>
                <w:szCs w:val="20"/>
                <w:shd w:val="clear" w:color="auto" w:fill="FFFFFF"/>
              </w:rPr>
            </w:pPr>
          </w:p>
          <w:p w:rsidR="00061E6E" w:rsidRDefault="00061E6E" w:rsidP="00E2321B">
            <w:r w:rsidRPr="002162D2">
              <w:rPr>
                <w:rFonts w:ascii="Arial" w:hAnsi="Arial" w:cs="Arial"/>
                <w:color w:val="222222"/>
                <w:sz w:val="20"/>
                <w:szCs w:val="20"/>
                <w:shd w:val="clear" w:color="auto" w:fill="FFFFFF"/>
              </w:rPr>
              <w:t>Local businesses</w:t>
            </w:r>
          </w:p>
        </w:tc>
        <w:tc>
          <w:tcPr>
            <w:tcW w:w="3544" w:type="dxa"/>
          </w:tcPr>
          <w:p w:rsidR="00061E6E" w:rsidRDefault="00061E6E" w:rsidP="00E2321B">
            <w:r>
              <w:t>We are hopeful that local groups will undertake this</w:t>
            </w:r>
          </w:p>
        </w:tc>
      </w:tr>
      <w:tr w:rsidR="00061E6E" w:rsidTr="00E2321B">
        <w:tc>
          <w:tcPr>
            <w:tcW w:w="3543" w:type="dxa"/>
          </w:tcPr>
          <w:p w:rsidR="00061E6E" w:rsidRDefault="00061E6E" w:rsidP="00E2321B">
            <w:pPr>
              <w:tabs>
                <w:tab w:val="left" w:pos="851"/>
              </w:tabs>
              <w:rPr>
                <w:b/>
              </w:rPr>
            </w:pPr>
            <w:r w:rsidRPr="009E5B51">
              <w:rPr>
                <w:b/>
              </w:rPr>
              <w:t xml:space="preserve">Transport </w:t>
            </w:r>
          </w:p>
          <w:p w:rsidR="00061E6E" w:rsidRPr="009E5B51" w:rsidRDefault="00061E6E" w:rsidP="00E2321B">
            <w:pPr>
              <w:tabs>
                <w:tab w:val="left" w:pos="851"/>
              </w:tabs>
              <w:rPr>
                <w:b/>
              </w:rPr>
            </w:pPr>
          </w:p>
        </w:tc>
        <w:tc>
          <w:tcPr>
            <w:tcW w:w="3543" w:type="dxa"/>
          </w:tcPr>
          <w:p w:rsidR="00061E6E" w:rsidRDefault="00061E6E" w:rsidP="00E2321B">
            <w:pPr>
              <w:tabs>
                <w:tab w:val="left" w:pos="851"/>
              </w:tabs>
            </w:pPr>
            <w:r w:rsidRPr="0002279B">
              <w:t>Provide additional Grit bins where required</w:t>
            </w:r>
          </w:p>
          <w:p w:rsidR="00061E6E" w:rsidRDefault="00061E6E" w:rsidP="00E2321B">
            <w:pPr>
              <w:tabs>
                <w:tab w:val="left" w:pos="851"/>
              </w:tabs>
            </w:pPr>
            <w:r>
              <w:t>Inform Highways of areas where repairs are needed</w:t>
            </w:r>
          </w:p>
          <w:p w:rsidR="00061E6E" w:rsidRDefault="00061E6E" w:rsidP="00E2321B">
            <w:pPr>
              <w:tabs>
                <w:tab w:val="left" w:pos="851"/>
              </w:tabs>
            </w:pPr>
            <w:r>
              <w:t>Promote enforcement of current speed limits</w:t>
            </w:r>
          </w:p>
          <w:p w:rsidR="00061E6E" w:rsidRDefault="00061E6E" w:rsidP="00E2321B">
            <w:pPr>
              <w:tabs>
                <w:tab w:val="left" w:pos="851"/>
              </w:tabs>
            </w:pPr>
            <w:r>
              <w:t>Support requests for traffic calming where asked</w:t>
            </w:r>
          </w:p>
          <w:p w:rsidR="00061E6E" w:rsidRDefault="00061E6E" w:rsidP="00E2321B">
            <w:pPr>
              <w:tabs>
                <w:tab w:val="left" w:pos="851"/>
              </w:tabs>
            </w:pPr>
            <w:r>
              <w:t>Actively promote any community transport system</w:t>
            </w:r>
          </w:p>
        </w:tc>
        <w:tc>
          <w:tcPr>
            <w:tcW w:w="3544" w:type="dxa"/>
          </w:tcPr>
          <w:p w:rsidR="00061E6E" w:rsidRDefault="00061E6E" w:rsidP="00E2321B">
            <w:r>
              <w:t>Shropshire Council Highways</w:t>
            </w:r>
          </w:p>
          <w:p w:rsidR="002162D2" w:rsidRDefault="002162D2" w:rsidP="00E2321B"/>
          <w:p w:rsidR="00061E6E" w:rsidRDefault="00061E6E" w:rsidP="00E2321B">
            <w:r>
              <w:t>Parish Council</w:t>
            </w:r>
          </w:p>
          <w:p w:rsidR="002162D2" w:rsidRDefault="002162D2" w:rsidP="00E2321B"/>
          <w:p w:rsidR="00061E6E" w:rsidRDefault="00061E6E" w:rsidP="00E2321B">
            <w:r>
              <w:t>West Mercia Police</w:t>
            </w:r>
          </w:p>
          <w:p w:rsidR="002162D2" w:rsidRDefault="002162D2" w:rsidP="00E2321B"/>
          <w:p w:rsidR="00061E6E" w:rsidRDefault="00061E6E" w:rsidP="00E2321B">
            <w:r>
              <w:t>Local communities</w:t>
            </w:r>
          </w:p>
        </w:tc>
        <w:tc>
          <w:tcPr>
            <w:tcW w:w="3544" w:type="dxa"/>
          </w:tcPr>
          <w:p w:rsidR="00061E6E" w:rsidRDefault="00061E6E" w:rsidP="00E2321B">
            <w:r>
              <w:t>Ongoing</w:t>
            </w:r>
          </w:p>
        </w:tc>
      </w:tr>
    </w:tbl>
    <w:p w:rsidR="00B30406" w:rsidRDefault="00B30406" w:rsidP="00B30406">
      <w:pPr>
        <w:spacing w:before="0"/>
      </w:pPr>
    </w:p>
    <w:p w:rsidR="00B30406" w:rsidRDefault="00B30406" w:rsidP="00B30406">
      <w:pPr>
        <w:rPr>
          <w:color w:val="FF0000"/>
        </w:rPr>
        <w:sectPr w:rsidR="00B30406" w:rsidSect="00A515B9">
          <w:pgSz w:w="16838" w:h="11906" w:orient="landscape"/>
          <w:pgMar w:top="1276" w:right="1440" w:bottom="1440" w:left="1440" w:header="708" w:footer="708" w:gutter="0"/>
          <w:pgNumType w:fmt="lowerRoman" w:start="1"/>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8"/>
        <w:gridCol w:w="3420"/>
        <w:gridCol w:w="3528"/>
      </w:tblGrid>
      <w:tr w:rsidR="00D202C3" w:rsidRPr="00D202C3" w:rsidTr="00907791">
        <w:tc>
          <w:tcPr>
            <w:tcW w:w="11016" w:type="dxa"/>
            <w:gridSpan w:val="3"/>
          </w:tcPr>
          <w:p w:rsidR="00D202C3" w:rsidRPr="00D202C3" w:rsidRDefault="00D202C3" w:rsidP="00907791">
            <w:pPr>
              <w:jc w:val="center"/>
              <w:rPr>
                <w:b/>
                <w:bCs/>
              </w:rPr>
            </w:pPr>
            <w:r w:rsidRPr="00D202C3">
              <w:rPr>
                <w:b/>
                <w:bCs/>
              </w:rPr>
              <w:lastRenderedPageBreak/>
              <w:t>LOCAL IMPLEMENTATION PLAN ADOPTED BY  WORTHEN WITH SHELVE  PARISH COUNCIL</w:t>
            </w:r>
          </w:p>
          <w:p w:rsidR="00D202C3" w:rsidRPr="00D202C3" w:rsidRDefault="00D202C3" w:rsidP="00907791">
            <w:r w:rsidRPr="00D202C3">
              <w:t>Adopted by Worthen with Shelve Parish Council on  28</w:t>
            </w:r>
            <w:r w:rsidRPr="00D202C3">
              <w:rPr>
                <w:vertAlign w:val="superscript"/>
              </w:rPr>
              <w:t>th</w:t>
            </w:r>
            <w:r w:rsidRPr="00D202C3">
              <w:t xml:space="preserve"> January 2013.  This plan is to be reviewed on an annual basis.  Reviewed and updated on </w:t>
            </w:r>
            <w:r w:rsidRPr="00D202C3">
              <w:rPr>
                <w:b/>
                <w:bCs/>
                <w:u w:val="single"/>
              </w:rPr>
              <w:t>25</w:t>
            </w:r>
            <w:r w:rsidRPr="00D202C3">
              <w:rPr>
                <w:b/>
                <w:bCs/>
                <w:u w:val="single"/>
                <w:vertAlign w:val="superscript"/>
              </w:rPr>
              <w:t>th</w:t>
            </w:r>
            <w:r w:rsidRPr="00D202C3">
              <w:rPr>
                <w:b/>
                <w:bCs/>
                <w:u w:val="single"/>
              </w:rPr>
              <w:t xml:space="preserve"> July 2016</w:t>
            </w:r>
            <w:r w:rsidRPr="00D202C3">
              <w:t xml:space="preserve"> (minute ref: 748 4b).</w:t>
            </w:r>
          </w:p>
          <w:p w:rsidR="00D202C3" w:rsidRPr="00D202C3" w:rsidRDefault="00D202C3" w:rsidP="00907791">
            <w:r w:rsidRPr="00D202C3">
              <w:t xml:space="preserve">Wards as a whole are not permitted to be included as a cluster.  Therefore,   named settlements in the parish have been included in the Cluster for new open market housing.   Please see table below.  </w:t>
            </w:r>
          </w:p>
          <w:p w:rsidR="00D202C3" w:rsidRPr="00D202C3" w:rsidRDefault="00D202C3" w:rsidP="00907791">
            <w:r w:rsidRPr="00D202C3">
              <w:t>In order to enrich our local communities in terms of providing houses, new properties should not be solely concentrated in the larger villages, but should encompass all settlements.    Each ward has been allocated with specific MAXIMUM numbers of open market housing and development size.</w:t>
            </w:r>
          </w:p>
          <w:p w:rsidR="00D202C3" w:rsidRPr="00D202C3" w:rsidRDefault="00D202C3" w:rsidP="00907791">
            <w:r w:rsidRPr="00D202C3">
              <w:t xml:space="preserve">The future housing stock should provide properties to enable downsizing within our communities, thus freeing up family homes.   In addition, good value small family homes are required rather than executive accommodation as there is an abundance of these property types in the parish. </w:t>
            </w:r>
            <w:r w:rsidRPr="00D202C3">
              <w:rPr>
                <w:b/>
              </w:rPr>
              <w:t xml:space="preserve">The Parish Council would like to see two and three bedrooms properties as a </w:t>
            </w:r>
            <w:r w:rsidRPr="00D202C3">
              <w:rPr>
                <w:b/>
                <w:u w:val="single"/>
              </w:rPr>
              <w:t>priority</w:t>
            </w:r>
            <w:r w:rsidRPr="00D202C3">
              <w:rPr>
                <w:b/>
              </w:rPr>
              <w:t xml:space="preserve">.  A maximum floor area should be </w:t>
            </w:r>
            <w:r w:rsidRPr="00D202C3">
              <w:rPr>
                <w:b/>
                <w:u w:val="single"/>
              </w:rPr>
              <w:t>100 sq metres</w:t>
            </w:r>
            <w:r w:rsidRPr="00D202C3">
              <w:rPr>
                <w:b/>
              </w:rPr>
              <w:t>.</w:t>
            </w:r>
            <w:r w:rsidRPr="00D202C3">
              <w:t xml:space="preserve">   Any new social/affordable housing which is built must be designated for people with a proven local connection to the parish. </w:t>
            </w:r>
          </w:p>
          <w:p w:rsidR="00D202C3" w:rsidRPr="00D202C3" w:rsidRDefault="00D202C3" w:rsidP="00907791">
            <w:r w:rsidRPr="00D202C3">
              <w:t>The Council will not allocate development sites and land will not appear on the SHLAA  as the Parish Council wish to be able to maintain the right to allocate affordable housing to local people.   We do not want an allocated development boundary as our preferred option is for infill housing and single plot development.</w:t>
            </w:r>
          </w:p>
          <w:p w:rsidR="00D202C3" w:rsidRPr="00D202C3" w:rsidRDefault="00D202C3" w:rsidP="00907791">
            <w:r w:rsidRPr="00D202C3">
              <w:t xml:space="preserve">The majority of the community via the Parish Plan, community events and specific feedback to councillors opted against large development sites and estates.  In addition 75% of the parish population indicated via the Parish Plan Questionnaire that the field in-between Brockton and Worthen should be retained as a buffer zone with no housing.   A community building may be considered. </w:t>
            </w:r>
          </w:p>
          <w:p w:rsidR="00D202C3" w:rsidRPr="00D202C3" w:rsidRDefault="00D202C3" w:rsidP="00907791">
            <w:r w:rsidRPr="00D202C3">
              <w:t xml:space="preserve">The majority of the parish is located in and/or overlooked by the AONB .   This must be taken into consideration when new development is proposed, in particular, domestic and commercial wind turbines and solar panel fields.    Therefore, to ensure the landscape is not damaged by overdevelopment of unnatural features, solar panel fields should not be introduced within the parish.  Proposals for wind turbines and associated infrastructure within the Parish should take into consideration the landscape character, visual amenity and overall sustainability and commercial/community.  Therefore, turbines of over 25m to tip will not be permitted.   The cumulative impacts of all wind turbines should be a consideration when applications are submitted and groups are not likely to be acceptable.    Turbines should be sensitively positioned and no more than one turbine should be visible from any point.   We strongly urge any applicants to approach the Parish Council directly before an application is submitted. </w:t>
            </w:r>
          </w:p>
          <w:p w:rsidR="00D202C3" w:rsidRPr="00D202C3" w:rsidRDefault="00D202C3" w:rsidP="00907791">
            <w:pPr>
              <w:rPr>
                <w:bCs/>
              </w:rPr>
            </w:pPr>
            <w:r w:rsidRPr="00D202C3">
              <w:t>The current CIL priorities agreed at the Parish Council meeting on Monday 27</w:t>
            </w:r>
            <w:r w:rsidRPr="00D202C3">
              <w:rPr>
                <w:vertAlign w:val="superscript"/>
              </w:rPr>
              <w:t>th</w:t>
            </w:r>
            <w:r w:rsidRPr="00D202C3">
              <w:t xml:space="preserve"> January 2014 have been </w:t>
            </w:r>
            <w:r w:rsidRPr="00D202C3">
              <w:rPr>
                <w:bCs/>
              </w:rPr>
              <w:t xml:space="preserve"> identified as support for all village halls in the parish (which provide accommodation for most community, young people and youth projects in Worthen with Shelve), safe pavements in Stiperstones and Brockton/Worthen and public toilets in Snailbeach </w:t>
            </w:r>
          </w:p>
          <w:p w:rsidR="00D202C3" w:rsidRDefault="00D202C3" w:rsidP="00907791">
            <w:r w:rsidRPr="00D202C3">
              <w:t>Page 1 of 2</w:t>
            </w:r>
          </w:p>
          <w:p w:rsidR="00D202C3" w:rsidRPr="00D202C3" w:rsidRDefault="00D202C3" w:rsidP="00907791"/>
          <w:p w:rsidR="00D202C3" w:rsidRPr="00D202C3" w:rsidRDefault="00D202C3" w:rsidP="00D202C3">
            <w:pPr>
              <w:numPr>
                <w:ilvl w:val="0"/>
                <w:numId w:val="27"/>
              </w:numPr>
              <w:spacing w:before="0" w:after="200"/>
              <w:jc w:val="center"/>
            </w:pPr>
            <w:r w:rsidRPr="00D202C3">
              <w:lastRenderedPageBreak/>
              <w:t>2   -</w:t>
            </w:r>
          </w:p>
          <w:p w:rsidR="00D202C3" w:rsidRPr="00D202C3" w:rsidRDefault="00D202C3" w:rsidP="00907791">
            <w:pPr>
              <w:ind w:left="720"/>
              <w:jc w:val="center"/>
              <w:rPr>
                <w:b/>
                <w:bCs/>
              </w:rPr>
            </w:pPr>
            <w:r w:rsidRPr="00D202C3">
              <w:rPr>
                <w:b/>
                <w:bCs/>
              </w:rPr>
              <w:t>LOCAL IMPLEMENTATION PLAN WITH SPECIFIC DETAILS FOR EACH WARD</w:t>
            </w:r>
          </w:p>
          <w:p w:rsidR="00D202C3" w:rsidRPr="00D202C3" w:rsidRDefault="00D202C3" w:rsidP="00907791">
            <w:pPr>
              <w:ind w:left="720"/>
              <w:jc w:val="center"/>
              <w:rPr>
                <w:b/>
                <w:bCs/>
              </w:rPr>
            </w:pPr>
            <w:r w:rsidRPr="00D202C3">
              <w:rPr>
                <w:b/>
                <w:bCs/>
              </w:rPr>
              <w:t>(UP TO AND INCLUDING 2026)</w:t>
            </w:r>
          </w:p>
          <w:p w:rsidR="00D202C3" w:rsidRPr="00D202C3" w:rsidRDefault="00D202C3" w:rsidP="00907791">
            <w:pPr>
              <w:ind w:left="720"/>
              <w:jc w:val="center"/>
              <w:rPr>
                <w:b/>
                <w:bCs/>
              </w:rPr>
            </w:pPr>
          </w:p>
        </w:tc>
      </w:tr>
      <w:tr w:rsidR="00D202C3" w:rsidRPr="00D202C3" w:rsidTr="00907791">
        <w:tc>
          <w:tcPr>
            <w:tcW w:w="4068" w:type="dxa"/>
          </w:tcPr>
          <w:p w:rsidR="00D202C3" w:rsidRPr="00D202C3" w:rsidRDefault="00D202C3" w:rsidP="00907791">
            <w:pPr>
              <w:rPr>
                <w:b/>
                <w:bCs/>
              </w:rPr>
            </w:pPr>
            <w:r w:rsidRPr="00D202C3">
              <w:rPr>
                <w:b/>
                <w:bCs/>
              </w:rPr>
              <w:lastRenderedPageBreak/>
              <w:t>WORTHEN</w:t>
            </w:r>
          </w:p>
        </w:tc>
        <w:tc>
          <w:tcPr>
            <w:tcW w:w="3420" w:type="dxa"/>
          </w:tcPr>
          <w:p w:rsidR="00D202C3" w:rsidRPr="00D202C3" w:rsidRDefault="00D202C3" w:rsidP="00907791">
            <w:pPr>
              <w:rPr>
                <w:b/>
                <w:bCs/>
              </w:rPr>
            </w:pPr>
            <w:r w:rsidRPr="00D202C3">
              <w:rPr>
                <w:b/>
                <w:bCs/>
              </w:rPr>
              <w:t>HOPE &amp; SHELVE</w:t>
            </w:r>
          </w:p>
        </w:tc>
        <w:tc>
          <w:tcPr>
            <w:tcW w:w="3528" w:type="dxa"/>
          </w:tcPr>
          <w:p w:rsidR="00D202C3" w:rsidRPr="00D202C3" w:rsidRDefault="00D202C3" w:rsidP="00907791">
            <w:pPr>
              <w:rPr>
                <w:b/>
                <w:bCs/>
              </w:rPr>
            </w:pPr>
            <w:r w:rsidRPr="00D202C3">
              <w:rPr>
                <w:b/>
                <w:bCs/>
              </w:rPr>
              <w:t>HEATH</w:t>
            </w:r>
          </w:p>
        </w:tc>
      </w:tr>
      <w:tr w:rsidR="00D202C3" w:rsidRPr="00D202C3" w:rsidTr="00907791">
        <w:trPr>
          <w:trHeight w:val="5805"/>
        </w:trPr>
        <w:tc>
          <w:tcPr>
            <w:tcW w:w="4068" w:type="dxa"/>
          </w:tcPr>
          <w:p w:rsidR="00D202C3" w:rsidRPr="00D202C3" w:rsidRDefault="00D202C3" w:rsidP="00907791">
            <w:r w:rsidRPr="00D202C3">
              <w:t>The total number of open market housing in this ward, to encompass all settlements, not just Worthen and Brockton is 30.   There will be a maximum development rate of 10 houses per 5 year period and there will be no new development sites with more than 5 properties in total.</w:t>
            </w:r>
          </w:p>
          <w:p w:rsidR="00D202C3" w:rsidRPr="00D202C3" w:rsidRDefault="00D202C3" w:rsidP="00907791">
            <w:r w:rsidRPr="00D202C3">
              <w:t>The preference of this council for this ward is for infill housing and redevelopment of existing sites.</w:t>
            </w:r>
          </w:p>
          <w:p w:rsidR="00D202C3" w:rsidRPr="00D202C3" w:rsidRDefault="00D202C3" w:rsidP="00907791">
            <w:r w:rsidRPr="00D202C3">
              <w:t>In order to maintain the street scene of the area bungalows would be preferential.</w:t>
            </w:r>
          </w:p>
          <w:p w:rsidR="00D202C3" w:rsidRPr="00D202C3" w:rsidRDefault="00D202C3" w:rsidP="00907791"/>
        </w:tc>
        <w:tc>
          <w:tcPr>
            <w:tcW w:w="3420" w:type="dxa"/>
          </w:tcPr>
          <w:p w:rsidR="00D202C3" w:rsidRPr="00D202C3" w:rsidRDefault="00D202C3" w:rsidP="00907791">
            <w:r w:rsidRPr="00D202C3">
              <w:t>The total number of open market housing in the ward, to encompass all settlements, not just Bent Lawnt and Hope is 15.</w:t>
            </w:r>
          </w:p>
          <w:p w:rsidR="00D202C3" w:rsidRPr="00D202C3" w:rsidRDefault="00D202C3" w:rsidP="00907791">
            <w:r w:rsidRPr="00D202C3">
              <w:t>The preference of this council is for infill.</w:t>
            </w:r>
          </w:p>
          <w:p w:rsidR="00D202C3" w:rsidRPr="00D202C3" w:rsidRDefault="00D202C3" w:rsidP="00907791">
            <w:r w:rsidRPr="00D202C3">
              <w:t>A maximum development site will be no more than 2 properties.</w:t>
            </w:r>
          </w:p>
          <w:p w:rsidR="00D202C3" w:rsidRPr="00D202C3" w:rsidRDefault="00D202C3" w:rsidP="00907791">
            <w:r w:rsidRPr="00D202C3">
              <w:t>There will be a maximum development rate of 5 houses per 5 year period.</w:t>
            </w:r>
          </w:p>
          <w:p w:rsidR="00D202C3" w:rsidRPr="00D202C3" w:rsidRDefault="00D202C3" w:rsidP="00907791"/>
          <w:p w:rsidR="00D202C3" w:rsidRPr="00D202C3" w:rsidRDefault="00D202C3" w:rsidP="00907791"/>
        </w:tc>
        <w:tc>
          <w:tcPr>
            <w:tcW w:w="3528" w:type="dxa"/>
          </w:tcPr>
          <w:p w:rsidR="00D202C3" w:rsidRPr="00D202C3" w:rsidRDefault="00D202C3" w:rsidP="00907791">
            <w:r w:rsidRPr="00D202C3">
              <w:t>The total number of open market housing in the ward, to encompass all settlements, not just Snailbeach and Stiperstones is 15.</w:t>
            </w:r>
          </w:p>
          <w:p w:rsidR="00D202C3" w:rsidRPr="00D202C3" w:rsidRDefault="00D202C3" w:rsidP="00907791">
            <w:r w:rsidRPr="00D202C3">
              <w:t>The preference of this council is for infill.</w:t>
            </w:r>
          </w:p>
          <w:p w:rsidR="00D202C3" w:rsidRPr="00D202C3" w:rsidRDefault="00D202C3" w:rsidP="00907791">
            <w:r w:rsidRPr="00D202C3">
              <w:t>A maximum development site will be no more than 2 properties.</w:t>
            </w:r>
          </w:p>
          <w:p w:rsidR="00D202C3" w:rsidRPr="00D202C3" w:rsidRDefault="00D202C3" w:rsidP="00907791">
            <w:r w:rsidRPr="00D202C3">
              <w:t>There will be a maximum development rate of 5 houses per 5 year period.</w:t>
            </w:r>
          </w:p>
          <w:p w:rsidR="00D202C3" w:rsidRPr="00D202C3" w:rsidRDefault="00D202C3" w:rsidP="00907791"/>
        </w:tc>
      </w:tr>
      <w:tr w:rsidR="00D202C3" w:rsidRPr="00D202C3" w:rsidTr="00907791">
        <w:trPr>
          <w:trHeight w:val="3135"/>
        </w:trPr>
        <w:tc>
          <w:tcPr>
            <w:tcW w:w="4068" w:type="dxa"/>
          </w:tcPr>
          <w:p w:rsidR="00D202C3" w:rsidRPr="00D202C3" w:rsidRDefault="00D202C3" w:rsidP="00907791">
            <w:r w:rsidRPr="00D202C3">
              <w:t>Named Settlements:</w:t>
            </w:r>
          </w:p>
          <w:p w:rsidR="00D202C3" w:rsidRPr="00D202C3" w:rsidRDefault="00D202C3" w:rsidP="00907791">
            <w:r w:rsidRPr="00D202C3">
              <w:t>Worthen, Brockton, Little Worthen, Little Brockton, Binweston, Leigh, Rowley, Aston Rogers and Aston Pigott</w:t>
            </w:r>
          </w:p>
        </w:tc>
        <w:tc>
          <w:tcPr>
            <w:tcW w:w="3420" w:type="dxa"/>
          </w:tcPr>
          <w:p w:rsidR="00D202C3" w:rsidRPr="00D202C3" w:rsidRDefault="00D202C3" w:rsidP="00907791">
            <w:r w:rsidRPr="00D202C3">
              <w:t>Named Settlements:</w:t>
            </w:r>
          </w:p>
          <w:p w:rsidR="00D202C3" w:rsidRPr="00D202C3" w:rsidRDefault="00D202C3" w:rsidP="00907791">
            <w:r w:rsidRPr="00D202C3">
              <w:t>Hope, Bent Lawnt, Hopesgate, Hemford. Shelve. Gravels (incl Gravels Bank), Pentervin, Bromlow, Middleton, Meadowtown and Lordstone.</w:t>
            </w:r>
          </w:p>
        </w:tc>
        <w:tc>
          <w:tcPr>
            <w:tcW w:w="3528" w:type="dxa"/>
          </w:tcPr>
          <w:p w:rsidR="00D202C3" w:rsidRPr="00D202C3" w:rsidRDefault="00D202C3" w:rsidP="00907791">
            <w:r w:rsidRPr="00D202C3">
              <w:t>Named Settlements</w:t>
            </w:r>
          </w:p>
          <w:p w:rsidR="00D202C3" w:rsidRPr="00D202C3" w:rsidRDefault="00D202C3" w:rsidP="00907791">
            <w:r w:rsidRPr="00D202C3">
              <w:t>Snailbeach, Stiperstones, Pennerley, Tankerville, Black Hole, Crows Nest and The Bog.</w:t>
            </w:r>
          </w:p>
          <w:p w:rsidR="00D202C3" w:rsidRPr="00D202C3" w:rsidRDefault="00D202C3" w:rsidP="00907791"/>
          <w:p w:rsidR="00D202C3" w:rsidRPr="00D202C3" w:rsidRDefault="00D202C3" w:rsidP="00907791"/>
          <w:p w:rsidR="00D202C3" w:rsidRPr="00D202C3" w:rsidRDefault="00D202C3" w:rsidP="00907791"/>
        </w:tc>
      </w:tr>
    </w:tbl>
    <w:p w:rsidR="00B30406" w:rsidRPr="00D202C3" w:rsidRDefault="00B30406" w:rsidP="00D202C3">
      <w:pPr>
        <w:rPr>
          <w:b/>
        </w:rPr>
      </w:pPr>
    </w:p>
    <w:sectPr w:rsidR="00B30406" w:rsidRPr="00D202C3" w:rsidSect="00DD4B7D">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8DE" w:rsidRDefault="002808DE" w:rsidP="00E82AEB">
      <w:pPr>
        <w:spacing w:line="240" w:lineRule="auto"/>
      </w:pPr>
      <w:r>
        <w:separator/>
      </w:r>
    </w:p>
  </w:endnote>
  <w:endnote w:type="continuationSeparator" w:id="1">
    <w:p w:rsidR="002808DE" w:rsidRDefault="002808DE" w:rsidP="00E82AEB">
      <w:pPr>
        <w:spacing w:line="240" w:lineRule="auto"/>
      </w:pPr>
      <w:r>
        <w:continuationSeparator/>
      </w:r>
    </w:p>
  </w:endnote>
  <w:endnote w:type="continuationNotice" w:id="2">
    <w:p w:rsidR="002808DE" w:rsidRDefault="002808DE">
      <w:pPr>
        <w:spacing w:before="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MS">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8DE" w:rsidRDefault="002808DE" w:rsidP="00E82AEB">
      <w:pPr>
        <w:spacing w:line="240" w:lineRule="auto"/>
      </w:pPr>
      <w:r>
        <w:separator/>
      </w:r>
    </w:p>
  </w:footnote>
  <w:footnote w:type="continuationSeparator" w:id="1">
    <w:p w:rsidR="002808DE" w:rsidRDefault="002808DE" w:rsidP="00E82AEB">
      <w:pPr>
        <w:spacing w:line="240" w:lineRule="auto"/>
      </w:pPr>
      <w:r>
        <w:continuationSeparator/>
      </w:r>
    </w:p>
  </w:footnote>
  <w:footnote w:type="continuationNotice" w:id="2">
    <w:p w:rsidR="002808DE" w:rsidRDefault="002808DE">
      <w:pPr>
        <w:spacing w:before="0" w:line="240" w:lineRule="auto"/>
      </w:pPr>
    </w:p>
  </w:footnote>
  <w:footnote w:id="3">
    <w:p w:rsidR="008A10F4" w:rsidRDefault="008A10F4" w:rsidP="007762CB">
      <w:r>
        <w:rPr>
          <w:rStyle w:val="FootnoteReference"/>
        </w:rPr>
        <w:footnoteRef/>
      </w:r>
      <w:r>
        <w:t xml:space="preserve"> The low satisfaction in Hope was recorded before the new headteacher made numerous improvements to the school.</w:t>
      </w:r>
    </w:p>
    <w:p w:rsidR="008A10F4" w:rsidRDefault="008A10F4">
      <w:pPr>
        <w:pStyle w:val="FootnoteText"/>
      </w:pPr>
    </w:p>
  </w:footnote>
  <w:footnote w:id="4">
    <w:p w:rsidR="008A10F4" w:rsidRPr="00430664" w:rsidRDefault="008A10F4" w:rsidP="00B46665">
      <w:pPr>
        <w:rPr>
          <w:sz w:val="16"/>
          <w:szCs w:val="16"/>
        </w:rPr>
      </w:pPr>
      <w:r>
        <w:rPr>
          <w:rStyle w:val="FootnoteReference"/>
        </w:rPr>
        <w:footnoteRef/>
      </w:r>
      <w:r>
        <w:t xml:space="preserve"> </w:t>
      </w:r>
      <w:r w:rsidRPr="00430664">
        <w:rPr>
          <w:sz w:val="16"/>
          <w:szCs w:val="16"/>
        </w:rPr>
        <w:t xml:space="preserve">note – </w:t>
      </w:r>
      <w:r>
        <w:rPr>
          <w:sz w:val="16"/>
          <w:szCs w:val="16"/>
        </w:rPr>
        <w:t>at the time of writing this document National Grid have announced selection of an alternative route rather than through this parish</w:t>
      </w:r>
    </w:p>
    <w:p w:rsidR="008A10F4" w:rsidRDefault="008A10F4">
      <w:pPr>
        <w:pStyle w:val="FootnoteText"/>
      </w:pPr>
    </w:p>
  </w:footnote>
  <w:footnote w:id="5">
    <w:p w:rsidR="008A10F4" w:rsidRDefault="008A10F4">
      <w:pPr>
        <w:pStyle w:val="FootnoteText"/>
      </w:pPr>
      <w:r>
        <w:rPr>
          <w:rStyle w:val="FootnoteReference"/>
        </w:rPr>
        <w:footnoteRef/>
      </w:r>
      <w:r>
        <w:t xml:space="preserve"> Following the questionnaire the Parish Council submitted some areas for footpath improvement, but most have been turned down because the road is too narrow.</w:t>
      </w:r>
    </w:p>
  </w:footnote>
  <w:footnote w:id="6">
    <w:p w:rsidR="008A10F4" w:rsidRDefault="008A10F4" w:rsidP="003C6B88">
      <w:pPr>
        <w:pStyle w:val="FootnoteText"/>
      </w:pPr>
      <w:r>
        <w:rPr>
          <w:rStyle w:val="FootnoteReference"/>
        </w:rPr>
        <w:footnoteRef/>
      </w:r>
      <w:r>
        <w:t xml:space="preserve"> The new Worthen doctors’ surgery should release some parking spaces at the Village Hall when completed.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086727"/>
      <w:docPartObj>
        <w:docPartGallery w:val="Page Numbers (Top of Page)"/>
        <w:docPartUnique/>
      </w:docPartObj>
    </w:sdtPr>
    <w:sdtEndPr>
      <w:rPr>
        <w:noProof/>
      </w:rPr>
    </w:sdtEndPr>
    <w:sdtContent>
      <w:p w:rsidR="008A10F4" w:rsidRDefault="003F353C">
        <w:pPr>
          <w:pStyle w:val="Header"/>
          <w:jc w:val="right"/>
        </w:pPr>
        <w:r>
          <w:fldChar w:fldCharType="begin"/>
        </w:r>
        <w:r w:rsidR="008A10F4">
          <w:instrText xml:space="preserve"> PAGE   \* MERGEFORMAT </w:instrText>
        </w:r>
        <w:r>
          <w:fldChar w:fldCharType="separate"/>
        </w:r>
        <w:r w:rsidR="00D202C3">
          <w:rPr>
            <w:noProof/>
          </w:rPr>
          <w:t>iii</w:t>
        </w:r>
        <w:r>
          <w:rPr>
            <w:noProof/>
          </w:rPr>
          <w:fldChar w:fldCharType="end"/>
        </w:r>
      </w:p>
    </w:sdtContent>
  </w:sdt>
  <w:p w:rsidR="008A10F4" w:rsidRDefault="008A10F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D659E"/>
    <w:multiLevelType w:val="hybridMultilevel"/>
    <w:tmpl w:val="7EDC6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1F63B3"/>
    <w:multiLevelType w:val="hybridMultilevel"/>
    <w:tmpl w:val="1F9C0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C1D52"/>
    <w:multiLevelType w:val="hybridMultilevel"/>
    <w:tmpl w:val="3028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D62E8"/>
    <w:multiLevelType w:val="hybridMultilevel"/>
    <w:tmpl w:val="C20A84F0"/>
    <w:lvl w:ilvl="0" w:tplc="1A2EA3C8">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55704"/>
    <w:multiLevelType w:val="hybridMultilevel"/>
    <w:tmpl w:val="B7CE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D90E97"/>
    <w:multiLevelType w:val="hybridMultilevel"/>
    <w:tmpl w:val="E8301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363ED0"/>
    <w:multiLevelType w:val="hybridMultilevel"/>
    <w:tmpl w:val="F66E7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7630FA"/>
    <w:multiLevelType w:val="hybridMultilevel"/>
    <w:tmpl w:val="6E7A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5936A6"/>
    <w:multiLevelType w:val="hybridMultilevel"/>
    <w:tmpl w:val="C04A7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D40B37"/>
    <w:multiLevelType w:val="hybridMultilevel"/>
    <w:tmpl w:val="D78A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C3E00"/>
    <w:multiLevelType w:val="hybridMultilevel"/>
    <w:tmpl w:val="6330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332F72"/>
    <w:multiLevelType w:val="hybridMultilevel"/>
    <w:tmpl w:val="5C98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41045F"/>
    <w:multiLevelType w:val="hybridMultilevel"/>
    <w:tmpl w:val="DE32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FD687D"/>
    <w:multiLevelType w:val="hybridMultilevel"/>
    <w:tmpl w:val="8A08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8C26259"/>
    <w:multiLevelType w:val="hybridMultilevel"/>
    <w:tmpl w:val="65DC1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B325D64"/>
    <w:multiLevelType w:val="hybridMultilevel"/>
    <w:tmpl w:val="30883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7D0574"/>
    <w:multiLevelType w:val="hybridMultilevel"/>
    <w:tmpl w:val="E4DC8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2046D4"/>
    <w:multiLevelType w:val="hybridMultilevel"/>
    <w:tmpl w:val="D55E2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6C25C15"/>
    <w:multiLevelType w:val="multilevel"/>
    <w:tmpl w:val="645A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7E4531E"/>
    <w:multiLevelType w:val="hybridMultilevel"/>
    <w:tmpl w:val="B91C1EBA"/>
    <w:lvl w:ilvl="0" w:tplc="985471A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9F454F"/>
    <w:multiLevelType w:val="hybridMultilevel"/>
    <w:tmpl w:val="DF4A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406BCD"/>
    <w:multiLevelType w:val="hybridMultilevel"/>
    <w:tmpl w:val="B92A2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B50701C"/>
    <w:multiLevelType w:val="hybridMultilevel"/>
    <w:tmpl w:val="6A46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4D0F95"/>
    <w:multiLevelType w:val="hybridMultilevel"/>
    <w:tmpl w:val="24565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C34CAC"/>
    <w:multiLevelType w:val="hybridMultilevel"/>
    <w:tmpl w:val="5B88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D93C21"/>
    <w:multiLevelType w:val="hybridMultilevel"/>
    <w:tmpl w:val="92DC9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C22F03"/>
    <w:multiLevelType w:val="hybridMultilevel"/>
    <w:tmpl w:val="13AAC4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6"/>
  </w:num>
  <w:num w:numId="4">
    <w:abstractNumId w:val="22"/>
  </w:num>
  <w:num w:numId="5">
    <w:abstractNumId w:val="8"/>
  </w:num>
  <w:num w:numId="6">
    <w:abstractNumId w:val="25"/>
  </w:num>
  <w:num w:numId="7">
    <w:abstractNumId w:val="4"/>
  </w:num>
  <w:num w:numId="8">
    <w:abstractNumId w:val="20"/>
  </w:num>
  <w:num w:numId="9">
    <w:abstractNumId w:val="11"/>
  </w:num>
  <w:num w:numId="10">
    <w:abstractNumId w:val="19"/>
  </w:num>
  <w:num w:numId="11">
    <w:abstractNumId w:val="16"/>
  </w:num>
  <w:num w:numId="12">
    <w:abstractNumId w:val="21"/>
  </w:num>
  <w:num w:numId="13">
    <w:abstractNumId w:val="15"/>
  </w:num>
  <w:num w:numId="14">
    <w:abstractNumId w:val="0"/>
  </w:num>
  <w:num w:numId="15">
    <w:abstractNumId w:val="17"/>
  </w:num>
  <w:num w:numId="16">
    <w:abstractNumId w:val="24"/>
  </w:num>
  <w:num w:numId="17">
    <w:abstractNumId w:val="2"/>
  </w:num>
  <w:num w:numId="18">
    <w:abstractNumId w:val="13"/>
  </w:num>
  <w:num w:numId="19">
    <w:abstractNumId w:val="9"/>
  </w:num>
  <w:num w:numId="20">
    <w:abstractNumId w:val="7"/>
  </w:num>
  <w:num w:numId="21">
    <w:abstractNumId w:val="12"/>
  </w:num>
  <w:num w:numId="22">
    <w:abstractNumId w:val="1"/>
  </w:num>
  <w:num w:numId="23">
    <w:abstractNumId w:val="14"/>
  </w:num>
  <w:num w:numId="24">
    <w:abstractNumId w:val="10"/>
  </w:num>
  <w:num w:numId="25">
    <w:abstractNumId w:val="23"/>
  </w:num>
  <w:num w:numId="26">
    <w:abstractNumId w:val="18"/>
  </w:num>
  <w:num w:numId="2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NotTrackFormatting/>
  <w:defaultTabStop w:val="720"/>
  <w:characterSpacingControl w:val="doNotCompress"/>
  <w:footnotePr>
    <w:footnote w:id="0"/>
    <w:footnote w:id="1"/>
    <w:footnote w:id="2"/>
  </w:footnotePr>
  <w:endnotePr>
    <w:endnote w:id="0"/>
    <w:endnote w:id="1"/>
    <w:endnote w:id="2"/>
  </w:endnotePr>
  <w:compat/>
  <w:rsids>
    <w:rsidRoot w:val="00B41437"/>
    <w:rsid w:val="00001A61"/>
    <w:rsid w:val="000047A3"/>
    <w:rsid w:val="0000656E"/>
    <w:rsid w:val="000209F3"/>
    <w:rsid w:val="0002279B"/>
    <w:rsid w:val="00022B9B"/>
    <w:rsid w:val="00030476"/>
    <w:rsid w:val="00030497"/>
    <w:rsid w:val="00031585"/>
    <w:rsid w:val="00034AD2"/>
    <w:rsid w:val="000359A3"/>
    <w:rsid w:val="000364DB"/>
    <w:rsid w:val="00036DEF"/>
    <w:rsid w:val="0003764E"/>
    <w:rsid w:val="00042201"/>
    <w:rsid w:val="0004491E"/>
    <w:rsid w:val="00054F58"/>
    <w:rsid w:val="00057E3A"/>
    <w:rsid w:val="00061E6E"/>
    <w:rsid w:val="000621C2"/>
    <w:rsid w:val="000636F8"/>
    <w:rsid w:val="00065335"/>
    <w:rsid w:val="0006568C"/>
    <w:rsid w:val="000658DF"/>
    <w:rsid w:val="000702F6"/>
    <w:rsid w:val="00082D7A"/>
    <w:rsid w:val="000860FC"/>
    <w:rsid w:val="00095B99"/>
    <w:rsid w:val="000A5C14"/>
    <w:rsid w:val="000B2E2A"/>
    <w:rsid w:val="000B2ECF"/>
    <w:rsid w:val="000B678E"/>
    <w:rsid w:val="000B7182"/>
    <w:rsid w:val="000C146F"/>
    <w:rsid w:val="000C3D7B"/>
    <w:rsid w:val="000C3E97"/>
    <w:rsid w:val="000D5233"/>
    <w:rsid w:val="000D52C6"/>
    <w:rsid w:val="000D6840"/>
    <w:rsid w:val="000E1817"/>
    <w:rsid w:val="000E3174"/>
    <w:rsid w:val="000F543D"/>
    <w:rsid w:val="000F725A"/>
    <w:rsid w:val="00110C93"/>
    <w:rsid w:val="00111973"/>
    <w:rsid w:val="00117DBB"/>
    <w:rsid w:val="00122E7E"/>
    <w:rsid w:val="001259A1"/>
    <w:rsid w:val="00131FBB"/>
    <w:rsid w:val="00133764"/>
    <w:rsid w:val="00142A3D"/>
    <w:rsid w:val="00156B8F"/>
    <w:rsid w:val="00162881"/>
    <w:rsid w:val="00166905"/>
    <w:rsid w:val="00173E40"/>
    <w:rsid w:val="00176A3F"/>
    <w:rsid w:val="00187843"/>
    <w:rsid w:val="00191F88"/>
    <w:rsid w:val="00193AAA"/>
    <w:rsid w:val="00196C74"/>
    <w:rsid w:val="001A07F4"/>
    <w:rsid w:val="001A4F94"/>
    <w:rsid w:val="001A6AAA"/>
    <w:rsid w:val="001C77DA"/>
    <w:rsid w:val="001D0998"/>
    <w:rsid w:val="001D2863"/>
    <w:rsid w:val="001D62AB"/>
    <w:rsid w:val="001D7DF0"/>
    <w:rsid w:val="001E0A76"/>
    <w:rsid w:val="001E42F0"/>
    <w:rsid w:val="001E5776"/>
    <w:rsid w:val="001F05F9"/>
    <w:rsid w:val="001F600D"/>
    <w:rsid w:val="002068AC"/>
    <w:rsid w:val="00206BDE"/>
    <w:rsid w:val="00207C19"/>
    <w:rsid w:val="00210B02"/>
    <w:rsid w:val="002162D2"/>
    <w:rsid w:val="00234433"/>
    <w:rsid w:val="00241534"/>
    <w:rsid w:val="00250409"/>
    <w:rsid w:val="00254CF7"/>
    <w:rsid w:val="00255B7E"/>
    <w:rsid w:val="0026419E"/>
    <w:rsid w:val="002642F1"/>
    <w:rsid w:val="002664DB"/>
    <w:rsid w:val="002718FC"/>
    <w:rsid w:val="00273BEE"/>
    <w:rsid w:val="002808DE"/>
    <w:rsid w:val="002846C8"/>
    <w:rsid w:val="002A3CB2"/>
    <w:rsid w:val="002B3D4B"/>
    <w:rsid w:val="002C0EAC"/>
    <w:rsid w:val="002C7290"/>
    <w:rsid w:val="002E3CD2"/>
    <w:rsid w:val="0030172E"/>
    <w:rsid w:val="00311D88"/>
    <w:rsid w:val="00311FEB"/>
    <w:rsid w:val="00320DA8"/>
    <w:rsid w:val="003310C3"/>
    <w:rsid w:val="003335E5"/>
    <w:rsid w:val="00343A4A"/>
    <w:rsid w:val="00346E1C"/>
    <w:rsid w:val="00347D73"/>
    <w:rsid w:val="00351964"/>
    <w:rsid w:val="00356FF6"/>
    <w:rsid w:val="00363408"/>
    <w:rsid w:val="00363B8B"/>
    <w:rsid w:val="00367DB8"/>
    <w:rsid w:val="0037370F"/>
    <w:rsid w:val="00374BA6"/>
    <w:rsid w:val="003753FD"/>
    <w:rsid w:val="00387390"/>
    <w:rsid w:val="00392855"/>
    <w:rsid w:val="0039288D"/>
    <w:rsid w:val="00393583"/>
    <w:rsid w:val="00393842"/>
    <w:rsid w:val="00395DB8"/>
    <w:rsid w:val="0039708E"/>
    <w:rsid w:val="003A24F3"/>
    <w:rsid w:val="003A5988"/>
    <w:rsid w:val="003A7DBF"/>
    <w:rsid w:val="003B0F8D"/>
    <w:rsid w:val="003B1C2F"/>
    <w:rsid w:val="003B2F3B"/>
    <w:rsid w:val="003C109D"/>
    <w:rsid w:val="003C6B88"/>
    <w:rsid w:val="003D1D16"/>
    <w:rsid w:val="003D3818"/>
    <w:rsid w:val="003D754A"/>
    <w:rsid w:val="003D7C7B"/>
    <w:rsid w:val="003E75FE"/>
    <w:rsid w:val="003F0760"/>
    <w:rsid w:val="003F2A86"/>
    <w:rsid w:val="003F353C"/>
    <w:rsid w:val="003F6F8B"/>
    <w:rsid w:val="004016A6"/>
    <w:rsid w:val="00405707"/>
    <w:rsid w:val="004105B8"/>
    <w:rsid w:val="00414CEC"/>
    <w:rsid w:val="004155B1"/>
    <w:rsid w:val="0041576D"/>
    <w:rsid w:val="00415ED5"/>
    <w:rsid w:val="00430664"/>
    <w:rsid w:val="0044313C"/>
    <w:rsid w:val="004447C2"/>
    <w:rsid w:val="00446458"/>
    <w:rsid w:val="00446CB5"/>
    <w:rsid w:val="004472BA"/>
    <w:rsid w:val="00454237"/>
    <w:rsid w:val="00454567"/>
    <w:rsid w:val="00460AEC"/>
    <w:rsid w:val="00460BBE"/>
    <w:rsid w:val="00462D48"/>
    <w:rsid w:val="00463294"/>
    <w:rsid w:val="00463524"/>
    <w:rsid w:val="00465690"/>
    <w:rsid w:val="00472C81"/>
    <w:rsid w:val="00473220"/>
    <w:rsid w:val="004737A7"/>
    <w:rsid w:val="00483251"/>
    <w:rsid w:val="004958AC"/>
    <w:rsid w:val="00497C77"/>
    <w:rsid w:val="004A2115"/>
    <w:rsid w:val="004B1EB9"/>
    <w:rsid w:val="004B1F7C"/>
    <w:rsid w:val="004B4859"/>
    <w:rsid w:val="004C00AB"/>
    <w:rsid w:val="004C1C0C"/>
    <w:rsid w:val="004D716E"/>
    <w:rsid w:val="004D7436"/>
    <w:rsid w:val="004E1C87"/>
    <w:rsid w:val="004E52D1"/>
    <w:rsid w:val="004E6CBF"/>
    <w:rsid w:val="004F2C39"/>
    <w:rsid w:val="004F6434"/>
    <w:rsid w:val="005046D6"/>
    <w:rsid w:val="00510EDA"/>
    <w:rsid w:val="005145E4"/>
    <w:rsid w:val="00523270"/>
    <w:rsid w:val="00525A8C"/>
    <w:rsid w:val="00534227"/>
    <w:rsid w:val="00535FCF"/>
    <w:rsid w:val="00541192"/>
    <w:rsid w:val="005450C6"/>
    <w:rsid w:val="00550CAC"/>
    <w:rsid w:val="00551310"/>
    <w:rsid w:val="00552284"/>
    <w:rsid w:val="00560BB1"/>
    <w:rsid w:val="00562E6A"/>
    <w:rsid w:val="00562F27"/>
    <w:rsid w:val="00563F9D"/>
    <w:rsid w:val="00570053"/>
    <w:rsid w:val="0057351B"/>
    <w:rsid w:val="00585482"/>
    <w:rsid w:val="00586275"/>
    <w:rsid w:val="00586E22"/>
    <w:rsid w:val="00591F25"/>
    <w:rsid w:val="00592208"/>
    <w:rsid w:val="00595980"/>
    <w:rsid w:val="005A600C"/>
    <w:rsid w:val="005B0D1A"/>
    <w:rsid w:val="005B1E17"/>
    <w:rsid w:val="005B4B4A"/>
    <w:rsid w:val="005B7071"/>
    <w:rsid w:val="005C06BB"/>
    <w:rsid w:val="005C1959"/>
    <w:rsid w:val="005C5779"/>
    <w:rsid w:val="005C660E"/>
    <w:rsid w:val="005D0AB2"/>
    <w:rsid w:val="005D4D5B"/>
    <w:rsid w:val="005D6D22"/>
    <w:rsid w:val="005F3B1C"/>
    <w:rsid w:val="005F4399"/>
    <w:rsid w:val="005F4C14"/>
    <w:rsid w:val="005F7877"/>
    <w:rsid w:val="00611F3B"/>
    <w:rsid w:val="00622B5D"/>
    <w:rsid w:val="00624FB2"/>
    <w:rsid w:val="0062574A"/>
    <w:rsid w:val="006347E9"/>
    <w:rsid w:val="006472C5"/>
    <w:rsid w:val="0065067A"/>
    <w:rsid w:val="00652F9D"/>
    <w:rsid w:val="0065447B"/>
    <w:rsid w:val="006551CC"/>
    <w:rsid w:val="00675ECA"/>
    <w:rsid w:val="00680C5F"/>
    <w:rsid w:val="00680F81"/>
    <w:rsid w:val="00681D1B"/>
    <w:rsid w:val="0068440D"/>
    <w:rsid w:val="006922D6"/>
    <w:rsid w:val="00692977"/>
    <w:rsid w:val="00694C45"/>
    <w:rsid w:val="006A0956"/>
    <w:rsid w:val="006A4B31"/>
    <w:rsid w:val="006B06C1"/>
    <w:rsid w:val="006B4254"/>
    <w:rsid w:val="006B4807"/>
    <w:rsid w:val="006C149D"/>
    <w:rsid w:val="006C3CE0"/>
    <w:rsid w:val="006D07FB"/>
    <w:rsid w:val="006D4245"/>
    <w:rsid w:val="006E01C0"/>
    <w:rsid w:val="006E0D79"/>
    <w:rsid w:val="006F094D"/>
    <w:rsid w:val="006F2603"/>
    <w:rsid w:val="006F6420"/>
    <w:rsid w:val="006F6DD7"/>
    <w:rsid w:val="0070056D"/>
    <w:rsid w:val="007024F6"/>
    <w:rsid w:val="00702739"/>
    <w:rsid w:val="00704E1E"/>
    <w:rsid w:val="007074DD"/>
    <w:rsid w:val="00716880"/>
    <w:rsid w:val="007174A3"/>
    <w:rsid w:val="00734FBD"/>
    <w:rsid w:val="0073542A"/>
    <w:rsid w:val="00745967"/>
    <w:rsid w:val="007552F5"/>
    <w:rsid w:val="007605E6"/>
    <w:rsid w:val="007636E0"/>
    <w:rsid w:val="00764550"/>
    <w:rsid w:val="007651D6"/>
    <w:rsid w:val="007762CB"/>
    <w:rsid w:val="00792690"/>
    <w:rsid w:val="007A0F82"/>
    <w:rsid w:val="007A5538"/>
    <w:rsid w:val="007B3800"/>
    <w:rsid w:val="007B39B6"/>
    <w:rsid w:val="007C3C79"/>
    <w:rsid w:val="007C5FCD"/>
    <w:rsid w:val="007D0F25"/>
    <w:rsid w:val="007E27F0"/>
    <w:rsid w:val="008013A0"/>
    <w:rsid w:val="00812544"/>
    <w:rsid w:val="00817567"/>
    <w:rsid w:val="00820CB0"/>
    <w:rsid w:val="00825455"/>
    <w:rsid w:val="00847ADD"/>
    <w:rsid w:val="00852371"/>
    <w:rsid w:val="008579EE"/>
    <w:rsid w:val="00857D24"/>
    <w:rsid w:val="00865C2D"/>
    <w:rsid w:val="00872267"/>
    <w:rsid w:val="00876EF2"/>
    <w:rsid w:val="00881B83"/>
    <w:rsid w:val="00881F72"/>
    <w:rsid w:val="008841D6"/>
    <w:rsid w:val="00890ABB"/>
    <w:rsid w:val="008942E2"/>
    <w:rsid w:val="00896CBC"/>
    <w:rsid w:val="008A10F4"/>
    <w:rsid w:val="008A22A0"/>
    <w:rsid w:val="008A3360"/>
    <w:rsid w:val="008A646E"/>
    <w:rsid w:val="008A7DC7"/>
    <w:rsid w:val="008B01F7"/>
    <w:rsid w:val="008B1DA6"/>
    <w:rsid w:val="008D1465"/>
    <w:rsid w:val="008D559A"/>
    <w:rsid w:val="008E34B4"/>
    <w:rsid w:val="008E49BD"/>
    <w:rsid w:val="008E6C03"/>
    <w:rsid w:val="008F39BE"/>
    <w:rsid w:val="008F7E62"/>
    <w:rsid w:val="009051BF"/>
    <w:rsid w:val="0091040A"/>
    <w:rsid w:val="0091251C"/>
    <w:rsid w:val="009126E4"/>
    <w:rsid w:val="00915ADB"/>
    <w:rsid w:val="00922071"/>
    <w:rsid w:val="00924353"/>
    <w:rsid w:val="00926C64"/>
    <w:rsid w:val="00927327"/>
    <w:rsid w:val="00932202"/>
    <w:rsid w:val="009323CB"/>
    <w:rsid w:val="00932CD3"/>
    <w:rsid w:val="00934260"/>
    <w:rsid w:val="00947219"/>
    <w:rsid w:val="00950AC3"/>
    <w:rsid w:val="00951F8A"/>
    <w:rsid w:val="009539E4"/>
    <w:rsid w:val="0096121B"/>
    <w:rsid w:val="0096172A"/>
    <w:rsid w:val="0097283F"/>
    <w:rsid w:val="00977745"/>
    <w:rsid w:val="00981743"/>
    <w:rsid w:val="00981F0E"/>
    <w:rsid w:val="009845DB"/>
    <w:rsid w:val="00984D8C"/>
    <w:rsid w:val="009854C3"/>
    <w:rsid w:val="00990705"/>
    <w:rsid w:val="00990E99"/>
    <w:rsid w:val="009A677B"/>
    <w:rsid w:val="009B105A"/>
    <w:rsid w:val="009B2505"/>
    <w:rsid w:val="009C1B31"/>
    <w:rsid w:val="009C5A4A"/>
    <w:rsid w:val="009C7DF8"/>
    <w:rsid w:val="009D27D2"/>
    <w:rsid w:val="009D6526"/>
    <w:rsid w:val="009E029C"/>
    <w:rsid w:val="009E1494"/>
    <w:rsid w:val="009E1E9F"/>
    <w:rsid w:val="009E5B1A"/>
    <w:rsid w:val="009F2F28"/>
    <w:rsid w:val="00A001C6"/>
    <w:rsid w:val="00A01B9F"/>
    <w:rsid w:val="00A10F8A"/>
    <w:rsid w:val="00A13C63"/>
    <w:rsid w:val="00A14E04"/>
    <w:rsid w:val="00A20BE0"/>
    <w:rsid w:val="00A20D46"/>
    <w:rsid w:val="00A2183E"/>
    <w:rsid w:val="00A2471C"/>
    <w:rsid w:val="00A267A5"/>
    <w:rsid w:val="00A26865"/>
    <w:rsid w:val="00A335FF"/>
    <w:rsid w:val="00A36293"/>
    <w:rsid w:val="00A37D3E"/>
    <w:rsid w:val="00A415D7"/>
    <w:rsid w:val="00A515B9"/>
    <w:rsid w:val="00A5340F"/>
    <w:rsid w:val="00A53A33"/>
    <w:rsid w:val="00A5740B"/>
    <w:rsid w:val="00A60340"/>
    <w:rsid w:val="00A71B52"/>
    <w:rsid w:val="00A73E7C"/>
    <w:rsid w:val="00A75C4B"/>
    <w:rsid w:val="00A76E57"/>
    <w:rsid w:val="00A77373"/>
    <w:rsid w:val="00A81398"/>
    <w:rsid w:val="00A8798A"/>
    <w:rsid w:val="00A96128"/>
    <w:rsid w:val="00AA51D4"/>
    <w:rsid w:val="00AB1172"/>
    <w:rsid w:val="00AC3287"/>
    <w:rsid w:val="00AC430A"/>
    <w:rsid w:val="00AC6280"/>
    <w:rsid w:val="00AC71BA"/>
    <w:rsid w:val="00AD037B"/>
    <w:rsid w:val="00AD3BFC"/>
    <w:rsid w:val="00AF2960"/>
    <w:rsid w:val="00AF39FB"/>
    <w:rsid w:val="00B009B3"/>
    <w:rsid w:val="00B01380"/>
    <w:rsid w:val="00B02C6C"/>
    <w:rsid w:val="00B04FE7"/>
    <w:rsid w:val="00B05D85"/>
    <w:rsid w:val="00B1007F"/>
    <w:rsid w:val="00B12FF7"/>
    <w:rsid w:val="00B1547F"/>
    <w:rsid w:val="00B1686B"/>
    <w:rsid w:val="00B1796B"/>
    <w:rsid w:val="00B201B0"/>
    <w:rsid w:val="00B30406"/>
    <w:rsid w:val="00B305CA"/>
    <w:rsid w:val="00B32157"/>
    <w:rsid w:val="00B33271"/>
    <w:rsid w:val="00B41437"/>
    <w:rsid w:val="00B462EE"/>
    <w:rsid w:val="00B46665"/>
    <w:rsid w:val="00B55E59"/>
    <w:rsid w:val="00B6026B"/>
    <w:rsid w:val="00B70495"/>
    <w:rsid w:val="00B778A3"/>
    <w:rsid w:val="00B85F4D"/>
    <w:rsid w:val="00B9210D"/>
    <w:rsid w:val="00B92E8E"/>
    <w:rsid w:val="00B97524"/>
    <w:rsid w:val="00BA262F"/>
    <w:rsid w:val="00BB2CDF"/>
    <w:rsid w:val="00BB5079"/>
    <w:rsid w:val="00BD206B"/>
    <w:rsid w:val="00BD381B"/>
    <w:rsid w:val="00BD79D0"/>
    <w:rsid w:val="00BD7A4A"/>
    <w:rsid w:val="00BE3EC2"/>
    <w:rsid w:val="00BE5E75"/>
    <w:rsid w:val="00BF712E"/>
    <w:rsid w:val="00C00B22"/>
    <w:rsid w:val="00C00C82"/>
    <w:rsid w:val="00C00CF6"/>
    <w:rsid w:val="00C02305"/>
    <w:rsid w:val="00C02E0B"/>
    <w:rsid w:val="00C106CC"/>
    <w:rsid w:val="00C12A7F"/>
    <w:rsid w:val="00C1753E"/>
    <w:rsid w:val="00C24139"/>
    <w:rsid w:val="00C2670B"/>
    <w:rsid w:val="00C27C51"/>
    <w:rsid w:val="00C3732C"/>
    <w:rsid w:val="00C40DA0"/>
    <w:rsid w:val="00C4216A"/>
    <w:rsid w:val="00C44800"/>
    <w:rsid w:val="00C5218F"/>
    <w:rsid w:val="00C54E91"/>
    <w:rsid w:val="00C65D1F"/>
    <w:rsid w:val="00C70451"/>
    <w:rsid w:val="00C71D74"/>
    <w:rsid w:val="00C823BB"/>
    <w:rsid w:val="00C835B5"/>
    <w:rsid w:val="00C84199"/>
    <w:rsid w:val="00C84896"/>
    <w:rsid w:val="00C8497A"/>
    <w:rsid w:val="00C878EE"/>
    <w:rsid w:val="00C87FAC"/>
    <w:rsid w:val="00C93CDB"/>
    <w:rsid w:val="00C9494A"/>
    <w:rsid w:val="00C9686B"/>
    <w:rsid w:val="00C9734C"/>
    <w:rsid w:val="00CA0AEE"/>
    <w:rsid w:val="00CA1BCD"/>
    <w:rsid w:val="00CB097B"/>
    <w:rsid w:val="00CB7E8A"/>
    <w:rsid w:val="00CD1D5C"/>
    <w:rsid w:val="00CD7EB6"/>
    <w:rsid w:val="00CE30F0"/>
    <w:rsid w:val="00D03435"/>
    <w:rsid w:val="00D06458"/>
    <w:rsid w:val="00D1272C"/>
    <w:rsid w:val="00D202C3"/>
    <w:rsid w:val="00D303E7"/>
    <w:rsid w:val="00D32FEC"/>
    <w:rsid w:val="00D332FB"/>
    <w:rsid w:val="00D4097D"/>
    <w:rsid w:val="00D41806"/>
    <w:rsid w:val="00D44131"/>
    <w:rsid w:val="00D4449C"/>
    <w:rsid w:val="00D51E6F"/>
    <w:rsid w:val="00D74A35"/>
    <w:rsid w:val="00D976F1"/>
    <w:rsid w:val="00DA2927"/>
    <w:rsid w:val="00DA5788"/>
    <w:rsid w:val="00DB18D6"/>
    <w:rsid w:val="00DB62CB"/>
    <w:rsid w:val="00DB754C"/>
    <w:rsid w:val="00DC50E4"/>
    <w:rsid w:val="00DD11F7"/>
    <w:rsid w:val="00DD28A7"/>
    <w:rsid w:val="00DD7212"/>
    <w:rsid w:val="00DF14B1"/>
    <w:rsid w:val="00DF3D16"/>
    <w:rsid w:val="00E02D82"/>
    <w:rsid w:val="00E06536"/>
    <w:rsid w:val="00E06A6F"/>
    <w:rsid w:val="00E06E1E"/>
    <w:rsid w:val="00E13B51"/>
    <w:rsid w:val="00E20803"/>
    <w:rsid w:val="00E2321B"/>
    <w:rsid w:val="00E34C67"/>
    <w:rsid w:val="00E4172A"/>
    <w:rsid w:val="00E42736"/>
    <w:rsid w:val="00E47C6F"/>
    <w:rsid w:val="00E47C7F"/>
    <w:rsid w:val="00E54A17"/>
    <w:rsid w:val="00E6305D"/>
    <w:rsid w:val="00E63B49"/>
    <w:rsid w:val="00E63D5F"/>
    <w:rsid w:val="00E708ED"/>
    <w:rsid w:val="00E70B0A"/>
    <w:rsid w:val="00E718B1"/>
    <w:rsid w:val="00E77F9B"/>
    <w:rsid w:val="00E80D22"/>
    <w:rsid w:val="00E81FD2"/>
    <w:rsid w:val="00E82AEB"/>
    <w:rsid w:val="00E837F3"/>
    <w:rsid w:val="00E93B08"/>
    <w:rsid w:val="00EB75A5"/>
    <w:rsid w:val="00EC4C19"/>
    <w:rsid w:val="00EC7180"/>
    <w:rsid w:val="00ED3D48"/>
    <w:rsid w:val="00ED6E35"/>
    <w:rsid w:val="00EE5006"/>
    <w:rsid w:val="00EE627C"/>
    <w:rsid w:val="00EF707D"/>
    <w:rsid w:val="00F03548"/>
    <w:rsid w:val="00F16073"/>
    <w:rsid w:val="00F1641F"/>
    <w:rsid w:val="00F16995"/>
    <w:rsid w:val="00F302F5"/>
    <w:rsid w:val="00F31464"/>
    <w:rsid w:val="00F36615"/>
    <w:rsid w:val="00F36A84"/>
    <w:rsid w:val="00F37E51"/>
    <w:rsid w:val="00F44C2B"/>
    <w:rsid w:val="00F457DE"/>
    <w:rsid w:val="00F4586C"/>
    <w:rsid w:val="00F50112"/>
    <w:rsid w:val="00F51BF4"/>
    <w:rsid w:val="00F572BD"/>
    <w:rsid w:val="00F57753"/>
    <w:rsid w:val="00F63BFE"/>
    <w:rsid w:val="00F70831"/>
    <w:rsid w:val="00F81333"/>
    <w:rsid w:val="00F918F0"/>
    <w:rsid w:val="00F944F1"/>
    <w:rsid w:val="00F95A03"/>
    <w:rsid w:val="00F9789D"/>
    <w:rsid w:val="00FA1190"/>
    <w:rsid w:val="00FA6B39"/>
    <w:rsid w:val="00FB732E"/>
    <w:rsid w:val="00FB7370"/>
    <w:rsid w:val="00FC33C3"/>
    <w:rsid w:val="00FC67EB"/>
    <w:rsid w:val="00FC6EE3"/>
    <w:rsid w:val="00FD5417"/>
    <w:rsid w:val="00FF025E"/>
    <w:rsid w:val="00FF14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before="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B08"/>
  </w:style>
  <w:style w:type="paragraph" w:styleId="Heading1">
    <w:name w:val="heading 1"/>
    <w:basedOn w:val="Normal"/>
    <w:next w:val="Normal"/>
    <w:link w:val="Heading1Char"/>
    <w:uiPriority w:val="9"/>
    <w:qFormat/>
    <w:rsid w:val="00497C77"/>
    <w:pPr>
      <w:keepNext/>
      <w:keepLines/>
      <w:spacing w:befor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1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1DA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3A24F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2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84"/>
    <w:rPr>
      <w:rFonts w:ascii="Tahoma" w:hAnsi="Tahoma" w:cs="Tahoma"/>
      <w:sz w:val="16"/>
      <w:szCs w:val="16"/>
    </w:rPr>
  </w:style>
  <w:style w:type="paragraph" w:styleId="Caption">
    <w:name w:val="caption"/>
    <w:basedOn w:val="Normal"/>
    <w:next w:val="Normal"/>
    <w:uiPriority w:val="35"/>
    <w:unhideWhenUsed/>
    <w:qFormat/>
    <w:rsid w:val="002B3D4B"/>
    <w:pPr>
      <w:spacing w:line="240" w:lineRule="auto"/>
    </w:pPr>
    <w:rPr>
      <w:b/>
      <w:bCs/>
      <w:color w:val="4F81BD" w:themeColor="accent1"/>
      <w:sz w:val="18"/>
      <w:szCs w:val="18"/>
    </w:rPr>
  </w:style>
  <w:style w:type="paragraph" w:styleId="ListParagraph">
    <w:name w:val="List Paragraph"/>
    <w:basedOn w:val="Normal"/>
    <w:uiPriority w:val="34"/>
    <w:qFormat/>
    <w:rsid w:val="00054F58"/>
    <w:pPr>
      <w:spacing w:line="240" w:lineRule="auto"/>
      <w:ind w:left="720"/>
      <w:contextualSpacing/>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8B1D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B1DA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B1DA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B1DA6"/>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497C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B1DA6"/>
    <w:pPr>
      <w:outlineLvl w:val="9"/>
    </w:pPr>
    <w:rPr>
      <w:lang w:val="en-US" w:eastAsia="ja-JP"/>
    </w:rPr>
  </w:style>
  <w:style w:type="character" w:customStyle="1" w:styleId="Heading2Char">
    <w:name w:val="Heading 2 Char"/>
    <w:basedOn w:val="DefaultParagraphFont"/>
    <w:link w:val="Heading2"/>
    <w:uiPriority w:val="9"/>
    <w:rsid w:val="008B1D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1DA6"/>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6D4245"/>
    <w:pPr>
      <w:tabs>
        <w:tab w:val="right" w:leader="dot" w:pos="6615"/>
      </w:tabs>
      <w:spacing w:before="0"/>
    </w:pPr>
  </w:style>
  <w:style w:type="paragraph" w:styleId="TOC2">
    <w:name w:val="toc 2"/>
    <w:basedOn w:val="Normal"/>
    <w:next w:val="Normal"/>
    <w:autoRedefine/>
    <w:uiPriority w:val="39"/>
    <w:unhideWhenUsed/>
    <w:qFormat/>
    <w:rsid w:val="006D4245"/>
    <w:pPr>
      <w:tabs>
        <w:tab w:val="right" w:leader="dot" w:pos="6615"/>
      </w:tabs>
      <w:spacing w:before="120"/>
      <w:ind w:left="221"/>
    </w:pPr>
  </w:style>
  <w:style w:type="paragraph" w:styleId="TOC3">
    <w:name w:val="toc 3"/>
    <w:basedOn w:val="Normal"/>
    <w:next w:val="Normal"/>
    <w:autoRedefine/>
    <w:uiPriority w:val="39"/>
    <w:unhideWhenUsed/>
    <w:qFormat/>
    <w:rsid w:val="00E82AEB"/>
    <w:pPr>
      <w:spacing w:after="100"/>
      <w:ind w:left="440"/>
    </w:pPr>
  </w:style>
  <w:style w:type="character" w:styleId="Hyperlink">
    <w:name w:val="Hyperlink"/>
    <w:basedOn w:val="DefaultParagraphFont"/>
    <w:uiPriority w:val="99"/>
    <w:unhideWhenUsed/>
    <w:rsid w:val="00E82AEB"/>
    <w:rPr>
      <w:color w:val="0000FF" w:themeColor="hyperlink"/>
      <w:u w:val="single"/>
    </w:rPr>
  </w:style>
  <w:style w:type="paragraph" w:styleId="Header">
    <w:name w:val="header"/>
    <w:basedOn w:val="Normal"/>
    <w:link w:val="HeaderChar"/>
    <w:uiPriority w:val="99"/>
    <w:unhideWhenUsed/>
    <w:rsid w:val="00E82AEB"/>
    <w:pPr>
      <w:tabs>
        <w:tab w:val="center" w:pos="4513"/>
        <w:tab w:val="right" w:pos="9026"/>
      </w:tabs>
      <w:spacing w:line="240" w:lineRule="auto"/>
    </w:pPr>
  </w:style>
  <w:style w:type="character" w:customStyle="1" w:styleId="HeaderChar">
    <w:name w:val="Header Char"/>
    <w:basedOn w:val="DefaultParagraphFont"/>
    <w:link w:val="Header"/>
    <w:uiPriority w:val="99"/>
    <w:rsid w:val="00E82AEB"/>
  </w:style>
  <w:style w:type="paragraph" w:styleId="Footer">
    <w:name w:val="footer"/>
    <w:basedOn w:val="Normal"/>
    <w:link w:val="FooterChar"/>
    <w:uiPriority w:val="99"/>
    <w:unhideWhenUsed/>
    <w:rsid w:val="00E82AEB"/>
    <w:pPr>
      <w:tabs>
        <w:tab w:val="center" w:pos="4513"/>
        <w:tab w:val="right" w:pos="9026"/>
      </w:tabs>
      <w:spacing w:line="240" w:lineRule="auto"/>
    </w:pPr>
  </w:style>
  <w:style w:type="character" w:customStyle="1" w:styleId="FooterChar">
    <w:name w:val="Footer Char"/>
    <w:basedOn w:val="DefaultParagraphFont"/>
    <w:link w:val="Footer"/>
    <w:uiPriority w:val="99"/>
    <w:rsid w:val="00E82AEB"/>
  </w:style>
  <w:style w:type="paragraph" w:styleId="NormalWeb">
    <w:name w:val="Normal (Web)"/>
    <w:basedOn w:val="Normal"/>
    <w:uiPriority w:val="99"/>
    <w:unhideWhenUsed/>
    <w:rsid w:val="004A21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cxmsonormal">
    <w:name w:val="ecxmsonormal"/>
    <w:basedOn w:val="Normal"/>
    <w:rsid w:val="004A2115"/>
    <w:pPr>
      <w:spacing w:after="324"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3A24F3"/>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675ECA"/>
    <w:pPr>
      <w:spacing w:line="240" w:lineRule="auto"/>
    </w:pPr>
    <w:rPr>
      <w:sz w:val="20"/>
      <w:szCs w:val="20"/>
    </w:rPr>
  </w:style>
  <w:style w:type="character" w:customStyle="1" w:styleId="FootnoteTextChar">
    <w:name w:val="Footnote Text Char"/>
    <w:basedOn w:val="DefaultParagraphFont"/>
    <w:link w:val="FootnoteText"/>
    <w:uiPriority w:val="99"/>
    <w:semiHidden/>
    <w:rsid w:val="00675ECA"/>
    <w:rPr>
      <w:sz w:val="20"/>
      <w:szCs w:val="20"/>
    </w:rPr>
  </w:style>
  <w:style w:type="character" w:styleId="FootnoteReference">
    <w:name w:val="footnote reference"/>
    <w:basedOn w:val="DefaultParagraphFont"/>
    <w:uiPriority w:val="99"/>
    <w:semiHidden/>
    <w:unhideWhenUsed/>
    <w:rsid w:val="00675ECA"/>
    <w:rPr>
      <w:vertAlign w:val="superscript"/>
    </w:rPr>
  </w:style>
  <w:style w:type="character" w:customStyle="1" w:styleId="apple-converted-space">
    <w:name w:val="apple-converted-space"/>
    <w:basedOn w:val="DefaultParagraphFont"/>
    <w:rsid w:val="00A01B9F"/>
  </w:style>
  <w:style w:type="table" w:styleId="TableGrid">
    <w:name w:val="Table Grid"/>
    <w:basedOn w:val="TableNormal"/>
    <w:uiPriority w:val="59"/>
    <w:rsid w:val="00817567"/>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C5FCD"/>
    <w:pPr>
      <w:spacing w:before="0" w:line="240" w:lineRule="auto"/>
    </w:pPr>
  </w:style>
  <w:style w:type="paragraph" w:styleId="NoSpacing">
    <w:name w:val="No Spacing"/>
    <w:uiPriority w:val="1"/>
    <w:qFormat/>
    <w:rsid w:val="00865C2D"/>
    <w:pPr>
      <w:spacing w:before="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24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B08"/>
  </w:style>
  <w:style w:type="paragraph" w:styleId="Heading1">
    <w:name w:val="heading 1"/>
    <w:basedOn w:val="Normal"/>
    <w:next w:val="Normal"/>
    <w:link w:val="Heading1Char"/>
    <w:uiPriority w:val="9"/>
    <w:qFormat/>
    <w:rsid w:val="00497C77"/>
    <w:pPr>
      <w:keepNext/>
      <w:keepLines/>
      <w:spacing w:before="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1DA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1DA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autoRedefine/>
    <w:uiPriority w:val="9"/>
    <w:unhideWhenUsed/>
    <w:qFormat/>
    <w:rsid w:val="003A24F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228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284"/>
    <w:rPr>
      <w:rFonts w:ascii="Tahoma" w:hAnsi="Tahoma" w:cs="Tahoma"/>
      <w:sz w:val="16"/>
      <w:szCs w:val="16"/>
    </w:rPr>
  </w:style>
  <w:style w:type="paragraph" w:styleId="Caption">
    <w:name w:val="caption"/>
    <w:basedOn w:val="Normal"/>
    <w:next w:val="Normal"/>
    <w:uiPriority w:val="35"/>
    <w:unhideWhenUsed/>
    <w:qFormat/>
    <w:rsid w:val="002B3D4B"/>
    <w:pPr>
      <w:spacing w:line="240" w:lineRule="auto"/>
    </w:pPr>
    <w:rPr>
      <w:b/>
      <w:bCs/>
      <w:color w:val="4F81BD" w:themeColor="accent1"/>
      <w:sz w:val="18"/>
      <w:szCs w:val="18"/>
    </w:rPr>
  </w:style>
  <w:style w:type="paragraph" w:styleId="ListParagraph">
    <w:name w:val="List Paragraph"/>
    <w:basedOn w:val="Normal"/>
    <w:uiPriority w:val="34"/>
    <w:qFormat/>
    <w:rsid w:val="00054F58"/>
    <w:pPr>
      <w:spacing w:line="240" w:lineRule="auto"/>
      <w:ind w:left="720"/>
      <w:contextualSpacing/>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8B1DA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8B1DA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8B1DA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8B1DA6"/>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497C7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B1DA6"/>
    <w:pPr>
      <w:outlineLvl w:val="9"/>
    </w:pPr>
    <w:rPr>
      <w:lang w:val="en-US" w:eastAsia="ja-JP"/>
    </w:rPr>
  </w:style>
  <w:style w:type="character" w:customStyle="1" w:styleId="Heading2Char">
    <w:name w:val="Heading 2 Char"/>
    <w:basedOn w:val="DefaultParagraphFont"/>
    <w:link w:val="Heading2"/>
    <w:uiPriority w:val="9"/>
    <w:rsid w:val="008B1D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1DA6"/>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qFormat/>
    <w:rsid w:val="006D4245"/>
    <w:pPr>
      <w:tabs>
        <w:tab w:val="right" w:leader="dot" w:pos="6615"/>
      </w:tabs>
      <w:spacing w:before="0"/>
    </w:pPr>
  </w:style>
  <w:style w:type="paragraph" w:styleId="TOC2">
    <w:name w:val="toc 2"/>
    <w:basedOn w:val="Normal"/>
    <w:next w:val="Normal"/>
    <w:autoRedefine/>
    <w:uiPriority w:val="39"/>
    <w:unhideWhenUsed/>
    <w:qFormat/>
    <w:rsid w:val="006D4245"/>
    <w:pPr>
      <w:tabs>
        <w:tab w:val="right" w:leader="dot" w:pos="6615"/>
      </w:tabs>
      <w:spacing w:before="120"/>
      <w:ind w:left="221"/>
    </w:pPr>
  </w:style>
  <w:style w:type="paragraph" w:styleId="TOC3">
    <w:name w:val="toc 3"/>
    <w:basedOn w:val="Normal"/>
    <w:next w:val="Normal"/>
    <w:autoRedefine/>
    <w:uiPriority w:val="39"/>
    <w:unhideWhenUsed/>
    <w:qFormat/>
    <w:rsid w:val="00E82AEB"/>
    <w:pPr>
      <w:spacing w:after="100"/>
      <w:ind w:left="440"/>
    </w:pPr>
  </w:style>
  <w:style w:type="character" w:styleId="Hyperlink">
    <w:name w:val="Hyperlink"/>
    <w:basedOn w:val="DefaultParagraphFont"/>
    <w:uiPriority w:val="99"/>
    <w:unhideWhenUsed/>
    <w:rsid w:val="00E82AEB"/>
    <w:rPr>
      <w:color w:val="0000FF" w:themeColor="hyperlink"/>
      <w:u w:val="single"/>
    </w:rPr>
  </w:style>
  <w:style w:type="paragraph" w:styleId="Header">
    <w:name w:val="header"/>
    <w:basedOn w:val="Normal"/>
    <w:link w:val="HeaderChar"/>
    <w:uiPriority w:val="99"/>
    <w:unhideWhenUsed/>
    <w:rsid w:val="00E82AEB"/>
    <w:pPr>
      <w:tabs>
        <w:tab w:val="center" w:pos="4513"/>
        <w:tab w:val="right" w:pos="9026"/>
      </w:tabs>
      <w:spacing w:line="240" w:lineRule="auto"/>
    </w:pPr>
  </w:style>
  <w:style w:type="character" w:customStyle="1" w:styleId="HeaderChar">
    <w:name w:val="Header Char"/>
    <w:basedOn w:val="DefaultParagraphFont"/>
    <w:link w:val="Header"/>
    <w:uiPriority w:val="99"/>
    <w:rsid w:val="00E82AEB"/>
  </w:style>
  <w:style w:type="paragraph" w:styleId="Footer">
    <w:name w:val="footer"/>
    <w:basedOn w:val="Normal"/>
    <w:link w:val="FooterChar"/>
    <w:uiPriority w:val="99"/>
    <w:unhideWhenUsed/>
    <w:rsid w:val="00E82AEB"/>
    <w:pPr>
      <w:tabs>
        <w:tab w:val="center" w:pos="4513"/>
        <w:tab w:val="right" w:pos="9026"/>
      </w:tabs>
      <w:spacing w:line="240" w:lineRule="auto"/>
    </w:pPr>
  </w:style>
  <w:style w:type="character" w:customStyle="1" w:styleId="FooterChar">
    <w:name w:val="Footer Char"/>
    <w:basedOn w:val="DefaultParagraphFont"/>
    <w:link w:val="Footer"/>
    <w:uiPriority w:val="99"/>
    <w:rsid w:val="00E82AEB"/>
  </w:style>
  <w:style w:type="paragraph" w:styleId="NormalWeb">
    <w:name w:val="Normal (Web)"/>
    <w:basedOn w:val="Normal"/>
    <w:uiPriority w:val="99"/>
    <w:unhideWhenUsed/>
    <w:rsid w:val="004A211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cxmsonormal">
    <w:name w:val="ecxmsonormal"/>
    <w:basedOn w:val="Normal"/>
    <w:rsid w:val="004A2115"/>
    <w:pPr>
      <w:spacing w:after="324" w:line="240" w:lineRule="auto"/>
    </w:pPr>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3A24F3"/>
    <w:rPr>
      <w:rFonts w:asciiTheme="majorHAnsi" w:eastAsiaTheme="majorEastAsia" w:hAnsiTheme="majorHAnsi" w:cstheme="majorBidi"/>
      <w:b/>
      <w:bCs/>
      <w:i/>
      <w:iCs/>
      <w:color w:val="4F81BD" w:themeColor="accent1"/>
    </w:rPr>
  </w:style>
  <w:style w:type="paragraph" w:styleId="FootnoteText">
    <w:name w:val="footnote text"/>
    <w:basedOn w:val="Normal"/>
    <w:link w:val="FootnoteTextChar"/>
    <w:uiPriority w:val="99"/>
    <w:semiHidden/>
    <w:unhideWhenUsed/>
    <w:rsid w:val="00675ECA"/>
    <w:pPr>
      <w:spacing w:line="240" w:lineRule="auto"/>
    </w:pPr>
    <w:rPr>
      <w:sz w:val="20"/>
      <w:szCs w:val="20"/>
    </w:rPr>
  </w:style>
  <w:style w:type="character" w:customStyle="1" w:styleId="FootnoteTextChar">
    <w:name w:val="Footnote Text Char"/>
    <w:basedOn w:val="DefaultParagraphFont"/>
    <w:link w:val="FootnoteText"/>
    <w:uiPriority w:val="99"/>
    <w:semiHidden/>
    <w:rsid w:val="00675ECA"/>
    <w:rPr>
      <w:sz w:val="20"/>
      <w:szCs w:val="20"/>
    </w:rPr>
  </w:style>
  <w:style w:type="character" w:styleId="FootnoteReference">
    <w:name w:val="footnote reference"/>
    <w:basedOn w:val="DefaultParagraphFont"/>
    <w:uiPriority w:val="99"/>
    <w:semiHidden/>
    <w:unhideWhenUsed/>
    <w:rsid w:val="00675ECA"/>
    <w:rPr>
      <w:vertAlign w:val="superscript"/>
    </w:rPr>
  </w:style>
  <w:style w:type="character" w:customStyle="1" w:styleId="apple-converted-space">
    <w:name w:val="apple-converted-space"/>
    <w:basedOn w:val="DefaultParagraphFont"/>
    <w:rsid w:val="00A01B9F"/>
  </w:style>
  <w:style w:type="table" w:styleId="TableGrid">
    <w:name w:val="Table Grid"/>
    <w:basedOn w:val="TableNormal"/>
    <w:uiPriority w:val="59"/>
    <w:rsid w:val="00817567"/>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7C5FCD"/>
    <w:pPr>
      <w:spacing w:before="0" w:line="240" w:lineRule="auto"/>
    </w:pPr>
  </w:style>
  <w:style w:type="paragraph" w:styleId="NoSpacing">
    <w:name w:val="No Spacing"/>
    <w:uiPriority w:val="1"/>
    <w:qFormat/>
    <w:rsid w:val="00865C2D"/>
    <w:pPr>
      <w:spacing w:before="0" w:line="240" w:lineRule="auto"/>
    </w:pPr>
  </w:style>
</w:styles>
</file>

<file path=word/webSettings.xml><?xml version="1.0" encoding="utf-8"?>
<w:webSettings xmlns:r="http://schemas.openxmlformats.org/officeDocument/2006/relationships" xmlns:w="http://schemas.openxmlformats.org/wordprocessingml/2006/main">
  <w:divs>
    <w:div w:id="28577846">
      <w:bodyDiv w:val="1"/>
      <w:marLeft w:val="0"/>
      <w:marRight w:val="0"/>
      <w:marTop w:val="0"/>
      <w:marBottom w:val="0"/>
      <w:divBdr>
        <w:top w:val="none" w:sz="0" w:space="0" w:color="auto"/>
        <w:left w:val="none" w:sz="0" w:space="0" w:color="auto"/>
        <w:bottom w:val="none" w:sz="0" w:space="0" w:color="auto"/>
        <w:right w:val="none" w:sz="0" w:space="0" w:color="auto"/>
      </w:divBdr>
    </w:div>
    <w:div w:id="136529762">
      <w:bodyDiv w:val="1"/>
      <w:marLeft w:val="0"/>
      <w:marRight w:val="0"/>
      <w:marTop w:val="0"/>
      <w:marBottom w:val="0"/>
      <w:divBdr>
        <w:top w:val="none" w:sz="0" w:space="0" w:color="auto"/>
        <w:left w:val="none" w:sz="0" w:space="0" w:color="auto"/>
        <w:bottom w:val="none" w:sz="0" w:space="0" w:color="auto"/>
        <w:right w:val="none" w:sz="0" w:space="0" w:color="auto"/>
      </w:divBdr>
    </w:div>
    <w:div w:id="267472956">
      <w:bodyDiv w:val="1"/>
      <w:marLeft w:val="0"/>
      <w:marRight w:val="0"/>
      <w:marTop w:val="0"/>
      <w:marBottom w:val="0"/>
      <w:divBdr>
        <w:top w:val="none" w:sz="0" w:space="0" w:color="auto"/>
        <w:left w:val="none" w:sz="0" w:space="0" w:color="auto"/>
        <w:bottom w:val="none" w:sz="0" w:space="0" w:color="auto"/>
        <w:right w:val="none" w:sz="0" w:space="0" w:color="auto"/>
      </w:divBdr>
    </w:div>
    <w:div w:id="426539450">
      <w:bodyDiv w:val="1"/>
      <w:marLeft w:val="0"/>
      <w:marRight w:val="0"/>
      <w:marTop w:val="0"/>
      <w:marBottom w:val="0"/>
      <w:divBdr>
        <w:top w:val="none" w:sz="0" w:space="0" w:color="auto"/>
        <w:left w:val="none" w:sz="0" w:space="0" w:color="auto"/>
        <w:bottom w:val="none" w:sz="0" w:space="0" w:color="auto"/>
        <w:right w:val="none" w:sz="0" w:space="0" w:color="auto"/>
      </w:divBdr>
    </w:div>
    <w:div w:id="626356575">
      <w:bodyDiv w:val="1"/>
      <w:marLeft w:val="0"/>
      <w:marRight w:val="0"/>
      <w:marTop w:val="0"/>
      <w:marBottom w:val="0"/>
      <w:divBdr>
        <w:top w:val="none" w:sz="0" w:space="0" w:color="auto"/>
        <w:left w:val="none" w:sz="0" w:space="0" w:color="auto"/>
        <w:bottom w:val="none" w:sz="0" w:space="0" w:color="auto"/>
        <w:right w:val="none" w:sz="0" w:space="0" w:color="auto"/>
      </w:divBdr>
    </w:div>
    <w:div w:id="710955482">
      <w:bodyDiv w:val="1"/>
      <w:marLeft w:val="0"/>
      <w:marRight w:val="0"/>
      <w:marTop w:val="0"/>
      <w:marBottom w:val="0"/>
      <w:divBdr>
        <w:top w:val="none" w:sz="0" w:space="0" w:color="auto"/>
        <w:left w:val="none" w:sz="0" w:space="0" w:color="auto"/>
        <w:bottom w:val="none" w:sz="0" w:space="0" w:color="auto"/>
        <w:right w:val="none" w:sz="0" w:space="0" w:color="auto"/>
      </w:divBdr>
    </w:div>
    <w:div w:id="20612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7.xm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www.hopeschool.co.uk" TargetMode="External"/><Relationship Id="rId34" Type="http://schemas.openxmlformats.org/officeDocument/2006/relationships/chart" Target="charts/chart15.xml"/><Relationship Id="rId42" Type="http://schemas.openxmlformats.org/officeDocument/2006/relationships/chart" Target="charts/chart20.xml"/><Relationship Id="rId47" Type="http://schemas.openxmlformats.org/officeDocument/2006/relationships/fontTable" Target="fontTable.xml"/><Relationship Id="rId50"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hyperlink" Target="http://www.worthen.shropshire.sch.uk" TargetMode="External"/><Relationship Id="rId29" Type="http://schemas.openxmlformats.org/officeDocument/2006/relationships/chart" Target="charts/chart10.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image" Target="media/image10.jpeg"/><Relationship Id="rId45"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chart" Target="charts/chart4.xml"/><Relationship Id="rId23" Type="http://schemas.openxmlformats.org/officeDocument/2006/relationships/image" Target="media/image6.jpeg"/><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chart" Target="charts/chart12.xml"/><Relationship Id="rId44" Type="http://schemas.openxmlformats.org/officeDocument/2006/relationships/chart" Target="charts/chart2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image" Target="media/image5.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image" Target="media/image12.jpeg"/><Relationship Id="rId48" Type="http://schemas.openxmlformats.org/officeDocument/2006/relationships/theme" Target="theme/theme1.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Jon%20Newson\Dropbox\Parish%20Plan\Quantive%20data.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2" Type="http://schemas.openxmlformats.org/officeDocument/2006/relationships/oleObject" Target="Chart%202%20in%20Microsoft%20Word"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Jon%20Newson\Dropbox\Parish%20Plan\Quantive%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n%20Newson\Dropbox\Parish%20Plan\Quantive%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manualLayout>
          <c:layoutTarget val="inner"/>
          <c:xMode val="edge"/>
          <c:yMode val="edge"/>
          <c:x val="8.1716436388847707E-2"/>
          <c:y val="8.3002678788862944E-2"/>
          <c:w val="0.86796909820234769"/>
          <c:h val="0.81363828232811231"/>
        </c:manualLayout>
      </c:layout>
      <c:barChart>
        <c:barDir val="col"/>
        <c:grouping val="stacked"/>
        <c:ser>
          <c:idx val="0"/>
          <c:order val="0"/>
          <c:tx>
            <c:strRef>
              <c:f>Sheet1!$B$1</c:f>
              <c:strCache>
                <c:ptCount val="1"/>
                <c:pt idx="0">
                  <c:v>Series 1</c:v>
                </c:pt>
              </c:strCache>
            </c:strRef>
          </c:tx>
          <c:dLbls>
            <c:dLbl>
              <c:idx val="0"/>
              <c:layout>
                <c:manualLayout>
                  <c:x val="0.10898569024065874"/>
                  <c:y val="6.7942524553857214E-2"/>
                </c:manualLayout>
              </c:layout>
              <c:tx>
                <c:rich>
                  <a:bodyPr/>
                  <a:lstStyle/>
                  <a:p>
                    <a:r>
                      <a:rPr lang="en-US" sz="800" baseline="0"/>
                      <a:t>Worthen 83</a:t>
                    </a:r>
                    <a:endParaRPr lang="en-US"/>
                  </a:p>
                </c:rich>
              </c:tx>
              <c:showVal val="1"/>
              <c:showCatName val="1"/>
              <c:extLst>
                <c:ext xmlns:c15="http://schemas.microsoft.com/office/drawing/2012/chart" uri="{CE6537A1-D6FC-4f65-9D91-7224C49458BB}">
                  <c15:layout/>
                </c:ext>
              </c:extLst>
            </c:dLbl>
            <c:dLbl>
              <c:idx val="1"/>
              <c:layout>
                <c:manualLayout>
                  <c:x val="8.773082570397242E-2"/>
                  <c:y val="3.2826114787428987E-2"/>
                </c:manualLayout>
              </c:layout>
              <c:tx>
                <c:rich>
                  <a:bodyPr/>
                  <a:lstStyle/>
                  <a:p>
                    <a:r>
                      <a:rPr lang="en-US" sz="800" baseline="0"/>
                      <a:t>Hope 36</a:t>
                    </a:r>
                    <a:endParaRPr lang="en-US"/>
                  </a:p>
                </c:rich>
              </c:tx>
              <c:showVal val="1"/>
              <c:showCatName val="1"/>
              <c:extLst>
                <c:ext xmlns:c15="http://schemas.microsoft.com/office/drawing/2012/chart" uri="{CE6537A1-D6FC-4f65-9D91-7224C49458BB}">
                  <c15:layout/>
                </c:ext>
              </c:extLst>
            </c:dLbl>
            <c:dLbl>
              <c:idx val="2"/>
              <c:layout>
                <c:manualLayout>
                  <c:x val="7.547725759007011E-2"/>
                  <c:y val="3.2196491613824381E-2"/>
                </c:manualLayout>
              </c:layout>
              <c:tx>
                <c:rich>
                  <a:bodyPr/>
                  <a:lstStyle/>
                  <a:p>
                    <a:r>
                      <a:rPr lang="en-US" sz="800" baseline="0"/>
                      <a:t>Stiperstones 36</a:t>
                    </a:r>
                    <a:endParaRPr lang="en-US"/>
                  </a:p>
                </c:rich>
              </c:tx>
              <c:showVal val="1"/>
              <c:showCatName val="1"/>
              <c:extLst>
                <c:ext xmlns:c15="http://schemas.microsoft.com/office/drawing/2012/chart" uri="{CE6537A1-D6FC-4f65-9D91-7224C49458BB}">
                  <c15:layout/>
                </c:ext>
              </c:extLst>
            </c:dLbl>
            <c:spPr>
              <a:noFill/>
              <a:ln>
                <a:noFill/>
              </a:ln>
              <a:effectLst/>
            </c:spPr>
            <c:txPr>
              <a:bodyPr/>
              <a:lstStyle/>
              <a:p>
                <a:pPr>
                  <a:defRPr lang="en-US" sz="800" baseline="0"/>
                </a:pPr>
                <a:endParaRPr lang="en-US"/>
              </a:p>
            </c:txPr>
            <c:showVal val="1"/>
            <c:showCatName val="1"/>
            <c:extLst>
              <c:ext xmlns:c15="http://schemas.microsoft.com/office/drawing/2012/chart" uri="{CE6537A1-D6FC-4f65-9D91-7224C49458BB}">
                <c15:showLeaderLines val="0"/>
              </c:ext>
            </c:extLst>
          </c:dLbls>
          <c:cat>
            <c:strRef>
              <c:f>Sheet1!$A$2:$A$4</c:f>
              <c:strCache>
                <c:ptCount val="3"/>
                <c:pt idx="0">
                  <c:v>Worthen Ward</c:v>
                </c:pt>
                <c:pt idx="1">
                  <c:v>Hope Ward</c:v>
                </c:pt>
                <c:pt idx="2">
                  <c:v>Heath Ward</c:v>
                </c:pt>
              </c:strCache>
            </c:strRef>
          </c:cat>
          <c:val>
            <c:numRef>
              <c:f>Sheet1!$B$2:$B$4</c:f>
              <c:numCache>
                <c:formatCode>General</c:formatCode>
                <c:ptCount val="3"/>
                <c:pt idx="0">
                  <c:v>83</c:v>
                </c:pt>
                <c:pt idx="1">
                  <c:v>36</c:v>
                </c:pt>
                <c:pt idx="2">
                  <c:v>36</c:v>
                </c:pt>
              </c:numCache>
            </c:numRef>
          </c:val>
        </c:ser>
        <c:ser>
          <c:idx val="1"/>
          <c:order val="1"/>
          <c:tx>
            <c:strRef>
              <c:f>Sheet1!$C$1</c:f>
              <c:strCache>
                <c:ptCount val="1"/>
                <c:pt idx="0">
                  <c:v>Series 2</c:v>
                </c:pt>
              </c:strCache>
            </c:strRef>
          </c:tx>
          <c:dLbls>
            <c:dLbl>
              <c:idx val="0"/>
              <c:layout>
                <c:manualLayout>
                  <c:x val="-6.3075655040572526E-2"/>
                  <c:y val="-1.5321794943196491E-2"/>
                </c:manualLayout>
              </c:layout>
              <c:tx>
                <c:rich>
                  <a:bodyPr/>
                  <a:lstStyle/>
                  <a:p>
                    <a:r>
                      <a:rPr lang="en-US" sz="800" baseline="0"/>
                      <a:t>Brockton 40</a:t>
                    </a:r>
                    <a:endParaRPr lang="en-US"/>
                  </a:p>
                </c:rich>
              </c:tx>
              <c:showVal val="1"/>
              <c:showCatName val="1"/>
              <c:extLst>
                <c:ext xmlns:c15="http://schemas.microsoft.com/office/drawing/2012/chart" uri="{CE6537A1-D6FC-4f65-9D91-7224C49458BB}">
                  <c15:layout/>
                </c:ext>
              </c:extLst>
            </c:dLbl>
            <c:dLbl>
              <c:idx val="1"/>
              <c:layout>
                <c:manualLayout>
                  <c:x val="-6.7813465278369692E-2"/>
                  <c:y val="-4.3479801789851183E-2"/>
                </c:manualLayout>
              </c:layout>
              <c:tx>
                <c:rich>
                  <a:bodyPr/>
                  <a:lstStyle/>
                  <a:p>
                    <a:r>
                      <a:rPr lang="en-US" sz="800" baseline="0"/>
                      <a:t>Bentlawnt 36</a:t>
                    </a:r>
                    <a:endParaRPr lang="en-US"/>
                  </a:p>
                </c:rich>
              </c:tx>
              <c:showVal val="1"/>
              <c:showCatName val="1"/>
              <c:extLst>
                <c:ext xmlns:c15="http://schemas.microsoft.com/office/drawing/2012/chart" uri="{CE6537A1-D6FC-4f65-9D91-7224C49458BB}">
                  <c15:layout/>
                </c:ext>
              </c:extLst>
            </c:dLbl>
            <c:dLbl>
              <c:idx val="2"/>
              <c:layout>
                <c:manualLayout>
                  <c:x val="-7.2163363909015829E-2"/>
                  <c:y val="-4.8058221880508387E-2"/>
                </c:manualLayout>
              </c:layout>
              <c:tx>
                <c:rich>
                  <a:bodyPr/>
                  <a:lstStyle/>
                  <a:p>
                    <a:r>
                      <a:rPr lang="en-US" sz="800" baseline="0"/>
                      <a:t>Snailbeach 38</a:t>
                    </a:r>
                    <a:endParaRPr lang="en-US"/>
                  </a:p>
                </c:rich>
              </c:tx>
              <c:showVal val="1"/>
              <c:showCatName val="1"/>
              <c:extLst>
                <c:ext xmlns:c15="http://schemas.microsoft.com/office/drawing/2012/chart" uri="{CE6537A1-D6FC-4f65-9D91-7224C49458BB}">
                  <c15:layout/>
                </c:ext>
              </c:extLst>
            </c:dLbl>
            <c:spPr>
              <a:noFill/>
              <a:ln>
                <a:noFill/>
              </a:ln>
              <a:effectLst/>
            </c:spPr>
            <c:txPr>
              <a:bodyPr/>
              <a:lstStyle/>
              <a:p>
                <a:pPr>
                  <a:defRPr lang="en-US" sz="800" baseline="0"/>
                </a:pPr>
                <a:endParaRPr lang="en-US"/>
              </a:p>
            </c:txPr>
            <c:showVal val="1"/>
            <c:showCatName val="1"/>
            <c:extLst>
              <c:ext xmlns:c15="http://schemas.microsoft.com/office/drawing/2012/chart" uri="{CE6537A1-D6FC-4f65-9D91-7224C49458BB}">
                <c15:showLeaderLines val="0"/>
              </c:ext>
            </c:extLst>
          </c:dLbls>
          <c:cat>
            <c:strRef>
              <c:f>Sheet1!$A$2:$A$4</c:f>
              <c:strCache>
                <c:ptCount val="3"/>
                <c:pt idx="0">
                  <c:v>Worthen Ward</c:v>
                </c:pt>
                <c:pt idx="1">
                  <c:v>Hope Ward</c:v>
                </c:pt>
                <c:pt idx="2">
                  <c:v>Heath Ward</c:v>
                </c:pt>
              </c:strCache>
            </c:strRef>
          </c:cat>
          <c:val>
            <c:numRef>
              <c:f>Sheet1!$C$2:$C$4</c:f>
              <c:numCache>
                <c:formatCode>General</c:formatCode>
                <c:ptCount val="3"/>
                <c:pt idx="0">
                  <c:v>40</c:v>
                </c:pt>
                <c:pt idx="1">
                  <c:v>36</c:v>
                </c:pt>
                <c:pt idx="2">
                  <c:v>38</c:v>
                </c:pt>
              </c:numCache>
            </c:numRef>
          </c:val>
        </c:ser>
        <c:overlap val="100"/>
        <c:axId val="79493760"/>
        <c:axId val="99148160"/>
      </c:barChart>
      <c:catAx>
        <c:axId val="79493760"/>
        <c:scaling>
          <c:orientation val="minMax"/>
        </c:scaling>
        <c:axPos val="b"/>
        <c:numFmt formatCode="General" sourceLinked="0"/>
        <c:tickLblPos val="nextTo"/>
        <c:txPr>
          <a:bodyPr/>
          <a:lstStyle/>
          <a:p>
            <a:pPr>
              <a:defRPr lang="en-US"/>
            </a:pPr>
            <a:endParaRPr lang="en-US"/>
          </a:p>
        </c:txPr>
        <c:crossAx val="99148160"/>
        <c:crosses val="autoZero"/>
        <c:auto val="1"/>
        <c:lblAlgn val="ctr"/>
        <c:lblOffset val="100"/>
      </c:catAx>
      <c:valAx>
        <c:axId val="99148160"/>
        <c:scaling>
          <c:orientation val="minMax"/>
        </c:scaling>
        <c:axPos val="l"/>
        <c:majorGridlines/>
        <c:numFmt formatCode="General" sourceLinked="1"/>
        <c:tickLblPos val="nextTo"/>
        <c:txPr>
          <a:bodyPr/>
          <a:lstStyle/>
          <a:p>
            <a:pPr>
              <a:defRPr lang="en-US"/>
            </a:pPr>
            <a:endParaRPr lang="en-US"/>
          </a:p>
        </c:txPr>
        <c:crossAx val="79493760"/>
        <c:crosses val="autoZero"/>
        <c:crossBetween val="between"/>
      </c:valAx>
    </c:plotArea>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'Q34'!$B$2</c:f>
              <c:strCache>
                <c:ptCount val="1"/>
                <c:pt idx="0">
                  <c:v>Support </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'Q34'!$A$3:$A$9</c:f>
              <c:strCache>
                <c:ptCount val="7"/>
                <c:pt idx="0">
                  <c:v>Share your garden with others</c:v>
                </c:pt>
                <c:pt idx="1">
                  <c:v>Food growing at your school or workplace</c:v>
                </c:pt>
                <c:pt idx="2">
                  <c:v>Community garden/veg plot</c:v>
                </c:pt>
                <c:pt idx="3">
                  <c:v>More allotment provision </c:v>
                </c:pt>
                <c:pt idx="4">
                  <c:v>Community orchard</c:v>
                </c:pt>
                <c:pt idx="5">
                  <c:v>Local veg box scheme</c:v>
                </c:pt>
                <c:pt idx="6">
                  <c:v>Farmer's Market/Local food fair</c:v>
                </c:pt>
              </c:strCache>
            </c:strRef>
          </c:cat>
          <c:val>
            <c:numRef>
              <c:f>'Q34'!$B$3:$B$9</c:f>
              <c:numCache>
                <c:formatCode>0%</c:formatCode>
                <c:ptCount val="7"/>
                <c:pt idx="0">
                  <c:v>7.0631970260223054E-2</c:v>
                </c:pt>
                <c:pt idx="1">
                  <c:v>0.26022304832713722</c:v>
                </c:pt>
                <c:pt idx="2">
                  <c:v>0.26394052044609634</c:v>
                </c:pt>
                <c:pt idx="3">
                  <c:v>0.32713754646840149</c:v>
                </c:pt>
                <c:pt idx="4">
                  <c:v>0.32713754646840149</c:v>
                </c:pt>
                <c:pt idx="5">
                  <c:v>0.32713754646840149</c:v>
                </c:pt>
                <c:pt idx="6">
                  <c:v>0.61710037174721122</c:v>
                </c:pt>
              </c:numCache>
            </c:numRef>
          </c:val>
        </c:ser>
        <c:dLbls>
          <c:showVal val="1"/>
        </c:dLbls>
        <c:shape val="cylinder"/>
        <c:axId val="161649408"/>
        <c:axId val="161650944"/>
        <c:axId val="0"/>
      </c:bar3DChart>
      <c:catAx>
        <c:axId val="161649408"/>
        <c:scaling>
          <c:orientation val="minMax"/>
        </c:scaling>
        <c:axPos val="l"/>
        <c:numFmt formatCode="General" sourceLinked="0"/>
        <c:tickLblPos val="nextTo"/>
        <c:txPr>
          <a:bodyPr/>
          <a:lstStyle/>
          <a:p>
            <a:pPr>
              <a:defRPr lang="en-US"/>
            </a:pPr>
            <a:endParaRPr lang="en-US"/>
          </a:p>
        </c:txPr>
        <c:crossAx val="161650944"/>
        <c:crosses val="autoZero"/>
        <c:auto val="1"/>
        <c:lblAlgn val="ctr"/>
        <c:lblOffset val="100"/>
      </c:catAx>
      <c:valAx>
        <c:axId val="161650944"/>
        <c:scaling>
          <c:orientation val="minMax"/>
        </c:scaling>
        <c:axPos val="b"/>
        <c:majorGridlines/>
        <c:title>
          <c:tx>
            <c:rich>
              <a:bodyPr/>
              <a:lstStyle/>
              <a:p>
                <a:pPr>
                  <a:defRPr lang="en-US"/>
                </a:pPr>
                <a:r>
                  <a:rPr lang="en-US"/>
                  <a:t>% Support</a:t>
                </a:r>
              </a:p>
            </c:rich>
          </c:tx>
        </c:title>
        <c:numFmt formatCode="0%" sourceLinked="1"/>
        <c:tickLblPos val="nextTo"/>
        <c:txPr>
          <a:bodyPr/>
          <a:lstStyle/>
          <a:p>
            <a:pPr>
              <a:defRPr lang="en-US"/>
            </a:pPr>
            <a:endParaRPr lang="en-US"/>
          </a:p>
        </c:txPr>
        <c:crossAx val="161649408"/>
        <c:crosses val="autoZero"/>
        <c:crossBetween val="between"/>
      </c:valAx>
    </c:plotArea>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'Work Business'!$B$2</c:f>
              <c:strCache>
                <c:ptCount val="1"/>
                <c:pt idx="0">
                  <c:v>Support</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'Work Business'!$A$3:$A$7</c:f>
              <c:strCache>
                <c:ptCount val="5"/>
                <c:pt idx="0">
                  <c:v>Small scale industrial workshops</c:v>
                </c:pt>
                <c:pt idx="1">
                  <c:v>Managed tourism development</c:v>
                </c:pt>
                <c:pt idx="2">
                  <c:v>Scale service industries</c:v>
                </c:pt>
                <c:pt idx="3">
                  <c:v>Small business development</c:v>
                </c:pt>
                <c:pt idx="4">
                  <c:v>Working from home</c:v>
                </c:pt>
              </c:strCache>
            </c:strRef>
          </c:cat>
          <c:val>
            <c:numRef>
              <c:f>'Work Business'!$B$3:$B$7</c:f>
              <c:numCache>
                <c:formatCode>0%</c:formatCode>
                <c:ptCount val="5"/>
                <c:pt idx="0">
                  <c:v>0.68</c:v>
                </c:pt>
                <c:pt idx="1">
                  <c:v>0.71000000000000063</c:v>
                </c:pt>
                <c:pt idx="2">
                  <c:v>0.73000000000000065</c:v>
                </c:pt>
                <c:pt idx="3">
                  <c:v>0.85000000000000064</c:v>
                </c:pt>
                <c:pt idx="4">
                  <c:v>0.95000000000000062</c:v>
                </c:pt>
              </c:numCache>
            </c:numRef>
          </c:val>
        </c:ser>
        <c:shape val="cylinder"/>
        <c:axId val="161528064"/>
        <c:axId val="161583104"/>
        <c:axId val="0"/>
      </c:bar3DChart>
      <c:catAx>
        <c:axId val="161528064"/>
        <c:scaling>
          <c:orientation val="minMax"/>
        </c:scaling>
        <c:axPos val="l"/>
        <c:numFmt formatCode="General" sourceLinked="0"/>
        <c:tickLblPos val="nextTo"/>
        <c:txPr>
          <a:bodyPr/>
          <a:lstStyle/>
          <a:p>
            <a:pPr>
              <a:defRPr lang="en-US"/>
            </a:pPr>
            <a:endParaRPr lang="en-US"/>
          </a:p>
        </c:txPr>
        <c:crossAx val="161583104"/>
        <c:crosses val="autoZero"/>
        <c:auto val="1"/>
        <c:lblAlgn val="ctr"/>
        <c:lblOffset val="100"/>
      </c:catAx>
      <c:valAx>
        <c:axId val="161583104"/>
        <c:scaling>
          <c:orientation val="minMax"/>
        </c:scaling>
        <c:axPos val="b"/>
        <c:majorGridlines/>
        <c:title>
          <c:tx>
            <c:rich>
              <a:bodyPr/>
              <a:lstStyle/>
              <a:p>
                <a:pPr>
                  <a:defRPr lang="en-US"/>
                </a:pPr>
                <a:r>
                  <a:rPr lang="en-US"/>
                  <a:t>% Support</a:t>
                </a:r>
              </a:p>
            </c:rich>
          </c:tx>
        </c:title>
        <c:numFmt formatCode="0%" sourceLinked="1"/>
        <c:tickLblPos val="nextTo"/>
        <c:txPr>
          <a:bodyPr/>
          <a:lstStyle/>
          <a:p>
            <a:pPr>
              <a:defRPr lang="en-US"/>
            </a:pPr>
            <a:endParaRPr lang="en-US"/>
          </a:p>
        </c:txPr>
        <c:crossAx val="16152806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'Q36'!$B$2</c:f>
              <c:strCache>
                <c:ptCount val="1"/>
                <c:pt idx="0">
                  <c:v>Usage</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'Q36'!$A$3:$A$8</c:f>
              <c:strCache>
                <c:ptCount val="6"/>
                <c:pt idx="0">
                  <c:v>Never find out</c:v>
                </c:pt>
                <c:pt idx="1">
                  <c:v>Website</c:v>
                </c:pt>
                <c:pt idx="2">
                  <c:v>Parish notice board</c:v>
                </c:pt>
                <c:pt idx="3">
                  <c:v>Church or Village Hall notice boards</c:v>
                </c:pt>
                <c:pt idx="4">
                  <c:v>Word of mouth</c:v>
                </c:pt>
                <c:pt idx="5">
                  <c:v>Village/parish newsletter</c:v>
                </c:pt>
              </c:strCache>
            </c:strRef>
          </c:cat>
          <c:val>
            <c:numRef>
              <c:f>'Q36'!$B$3:$B$8</c:f>
              <c:numCache>
                <c:formatCode>0%</c:formatCode>
                <c:ptCount val="6"/>
                <c:pt idx="0">
                  <c:v>4.0892193308550193E-2</c:v>
                </c:pt>
                <c:pt idx="1">
                  <c:v>7.0631970260223054E-2</c:v>
                </c:pt>
                <c:pt idx="2">
                  <c:v>0.21189591078066924</c:v>
                </c:pt>
                <c:pt idx="3">
                  <c:v>0.35687732342007467</c:v>
                </c:pt>
                <c:pt idx="4">
                  <c:v>0.65799256505576209</c:v>
                </c:pt>
                <c:pt idx="5">
                  <c:v>0.9628252788104098</c:v>
                </c:pt>
              </c:numCache>
            </c:numRef>
          </c:val>
        </c:ser>
        <c:dLbls>
          <c:showVal val="1"/>
        </c:dLbls>
        <c:shape val="cylinder"/>
        <c:axId val="161689600"/>
        <c:axId val="161691136"/>
        <c:axId val="0"/>
      </c:bar3DChart>
      <c:catAx>
        <c:axId val="161689600"/>
        <c:scaling>
          <c:orientation val="minMax"/>
        </c:scaling>
        <c:axPos val="l"/>
        <c:numFmt formatCode="General" sourceLinked="0"/>
        <c:tickLblPos val="nextTo"/>
        <c:txPr>
          <a:bodyPr/>
          <a:lstStyle/>
          <a:p>
            <a:pPr>
              <a:defRPr lang="en-US"/>
            </a:pPr>
            <a:endParaRPr lang="en-US"/>
          </a:p>
        </c:txPr>
        <c:crossAx val="161691136"/>
        <c:crosses val="autoZero"/>
        <c:auto val="1"/>
        <c:lblAlgn val="ctr"/>
        <c:lblOffset val="100"/>
      </c:catAx>
      <c:valAx>
        <c:axId val="161691136"/>
        <c:scaling>
          <c:orientation val="minMax"/>
        </c:scaling>
        <c:axPos val="b"/>
        <c:majorGridlines/>
        <c:title>
          <c:tx>
            <c:rich>
              <a:bodyPr/>
              <a:lstStyle/>
              <a:p>
                <a:pPr>
                  <a:defRPr lang="en-US"/>
                </a:pPr>
                <a:r>
                  <a:rPr lang="en-US"/>
                  <a:t>% Usage</a:t>
                </a:r>
              </a:p>
            </c:rich>
          </c:tx>
        </c:title>
        <c:numFmt formatCode="0%" sourceLinked="1"/>
        <c:tickLblPos val="nextTo"/>
        <c:txPr>
          <a:bodyPr/>
          <a:lstStyle/>
          <a:p>
            <a:pPr>
              <a:defRPr lang="en-US"/>
            </a:pPr>
            <a:endParaRPr lang="en-US"/>
          </a:p>
        </c:txPr>
        <c:crossAx val="161689600"/>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'Q38'!$B$1</c:f>
              <c:strCache>
                <c:ptCount val="1"/>
                <c:pt idx="0">
                  <c:v>Rated Important</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'Q38'!$A$2:$A$6</c:f>
              <c:strCache>
                <c:ptCount val="5"/>
                <c:pt idx="0">
                  <c:v>Places of worship</c:v>
                </c:pt>
                <c:pt idx="1">
                  <c:v>Pub</c:v>
                </c:pt>
                <c:pt idx="2">
                  <c:v>Post Office</c:v>
                </c:pt>
                <c:pt idx="3">
                  <c:v>Village halls</c:v>
                </c:pt>
                <c:pt idx="4">
                  <c:v>Village shop</c:v>
                </c:pt>
              </c:strCache>
            </c:strRef>
          </c:cat>
          <c:val>
            <c:numRef>
              <c:f>'Q38'!$B$2:$B$6</c:f>
              <c:numCache>
                <c:formatCode>0%</c:formatCode>
                <c:ptCount val="5"/>
                <c:pt idx="0">
                  <c:v>0.75000000000000078</c:v>
                </c:pt>
                <c:pt idx="1">
                  <c:v>0.77000000000000079</c:v>
                </c:pt>
                <c:pt idx="2">
                  <c:v>0.93</c:v>
                </c:pt>
                <c:pt idx="3">
                  <c:v>0.96000000000000063</c:v>
                </c:pt>
                <c:pt idx="4">
                  <c:v>0.97000000000000064</c:v>
                </c:pt>
              </c:numCache>
            </c:numRef>
          </c:val>
        </c:ser>
        <c:dLbls>
          <c:showVal val="1"/>
        </c:dLbls>
        <c:shape val="cylinder"/>
        <c:axId val="163386880"/>
        <c:axId val="163388416"/>
        <c:axId val="0"/>
      </c:bar3DChart>
      <c:catAx>
        <c:axId val="163386880"/>
        <c:scaling>
          <c:orientation val="minMax"/>
        </c:scaling>
        <c:axPos val="l"/>
        <c:numFmt formatCode="General" sourceLinked="0"/>
        <c:tickLblPos val="nextTo"/>
        <c:txPr>
          <a:bodyPr/>
          <a:lstStyle/>
          <a:p>
            <a:pPr>
              <a:defRPr lang="en-US"/>
            </a:pPr>
            <a:endParaRPr lang="en-US"/>
          </a:p>
        </c:txPr>
        <c:crossAx val="163388416"/>
        <c:crosses val="autoZero"/>
        <c:auto val="1"/>
        <c:lblAlgn val="ctr"/>
        <c:lblOffset val="100"/>
      </c:catAx>
      <c:valAx>
        <c:axId val="163388416"/>
        <c:scaling>
          <c:orientation val="minMax"/>
        </c:scaling>
        <c:axPos val="b"/>
        <c:majorGridlines/>
        <c:title>
          <c:tx>
            <c:rich>
              <a:bodyPr/>
              <a:lstStyle/>
              <a:p>
                <a:pPr>
                  <a:defRPr lang="en-US"/>
                </a:pPr>
                <a:r>
                  <a:rPr lang="en-US"/>
                  <a:t>% Rated Important</a:t>
                </a:r>
              </a:p>
            </c:rich>
          </c:tx>
        </c:title>
        <c:numFmt formatCode="0%" sourceLinked="1"/>
        <c:tickLblPos val="nextTo"/>
        <c:txPr>
          <a:bodyPr/>
          <a:lstStyle/>
          <a:p>
            <a:pPr>
              <a:defRPr lang="en-US"/>
            </a:pPr>
            <a:endParaRPr lang="en-US"/>
          </a:p>
        </c:txPr>
        <c:crossAx val="163386880"/>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bar3DChart>
        <c:barDir val="bar"/>
        <c:grouping val="stacked"/>
        <c:ser>
          <c:idx val="0"/>
          <c:order val="0"/>
          <c:tx>
            <c:strRef>
              <c:f>'Q37&amp;8'!$B$20</c:f>
              <c:strCache>
                <c:ptCount val="1"/>
                <c:pt idx="0">
                  <c:v>Often</c:v>
                </c:pt>
              </c:strCache>
            </c:strRef>
          </c:tx>
          <c:dLbls>
            <c:spPr>
              <a:noFill/>
              <a:ln>
                <a:noFill/>
              </a:ln>
              <a:effectLst/>
            </c:spPr>
            <c:txPr>
              <a:bodyPr/>
              <a:lstStyle/>
              <a:p>
                <a:pPr>
                  <a:defRPr lang="en-US" baseline="0">
                    <a:solidFill>
                      <a:schemeClr val="bg1"/>
                    </a:solidFill>
                  </a:defRPr>
                </a:pPr>
                <a:endParaRPr lang="en-US"/>
              </a:p>
            </c:txPr>
            <c:showVal val="1"/>
            <c:extLst>
              <c:ext xmlns:c15="http://schemas.microsoft.com/office/drawing/2012/chart" uri="{CE6537A1-D6FC-4f65-9D91-7224C49458BB}">
                <c15:layout/>
                <c15:showLeaderLines val="0"/>
              </c:ext>
            </c:extLst>
          </c:dLbls>
          <c:cat>
            <c:strRef>
              <c:f>'Q37&amp;8'!$A$21:$A$23</c:f>
              <c:strCache>
                <c:ptCount val="3"/>
                <c:pt idx="0">
                  <c:v>Mobile Library</c:v>
                </c:pt>
                <c:pt idx="1">
                  <c:v>Places of worship</c:v>
                </c:pt>
                <c:pt idx="2">
                  <c:v>Village halls</c:v>
                </c:pt>
              </c:strCache>
            </c:strRef>
          </c:cat>
          <c:val>
            <c:numRef>
              <c:f>'Q37&amp;8'!$B$21:$B$23</c:f>
              <c:numCache>
                <c:formatCode>0%</c:formatCode>
                <c:ptCount val="3"/>
                <c:pt idx="0">
                  <c:v>0.18000000000000016</c:v>
                </c:pt>
                <c:pt idx="1">
                  <c:v>0.2</c:v>
                </c:pt>
                <c:pt idx="2">
                  <c:v>0.24000000000000016</c:v>
                </c:pt>
              </c:numCache>
            </c:numRef>
          </c:val>
        </c:ser>
        <c:ser>
          <c:idx val="1"/>
          <c:order val="1"/>
          <c:tx>
            <c:strRef>
              <c:f>'Q37&amp;8'!$C$20</c:f>
              <c:strCache>
                <c:ptCount val="1"/>
                <c:pt idx="0">
                  <c:v>Sometimes</c:v>
                </c:pt>
              </c:strCache>
            </c:strRef>
          </c:tx>
          <c:dLbls>
            <c:spPr>
              <a:noFill/>
              <a:ln>
                <a:noFill/>
              </a:ln>
              <a:effectLst/>
            </c:spPr>
            <c:txPr>
              <a:bodyPr/>
              <a:lstStyle/>
              <a:p>
                <a:pPr>
                  <a:defRPr lang="en-US" baseline="0">
                    <a:solidFill>
                      <a:schemeClr val="bg1"/>
                    </a:solidFill>
                  </a:defRPr>
                </a:pPr>
                <a:endParaRPr lang="en-US"/>
              </a:p>
            </c:txPr>
            <c:showVal val="1"/>
            <c:extLst>
              <c:ext xmlns:c15="http://schemas.microsoft.com/office/drawing/2012/chart" uri="{CE6537A1-D6FC-4f65-9D91-7224C49458BB}">
                <c15:layout/>
                <c15:showLeaderLines val="0"/>
              </c:ext>
            </c:extLst>
          </c:dLbls>
          <c:cat>
            <c:strRef>
              <c:f>'Q37&amp;8'!$A$21:$A$23</c:f>
              <c:strCache>
                <c:ptCount val="3"/>
                <c:pt idx="0">
                  <c:v>Mobile Library</c:v>
                </c:pt>
                <c:pt idx="1">
                  <c:v>Places of worship</c:v>
                </c:pt>
                <c:pt idx="2">
                  <c:v>Village halls</c:v>
                </c:pt>
              </c:strCache>
            </c:strRef>
          </c:cat>
          <c:val>
            <c:numRef>
              <c:f>'Q37&amp;8'!$C$21:$C$23</c:f>
              <c:numCache>
                <c:formatCode>0%</c:formatCode>
                <c:ptCount val="3"/>
                <c:pt idx="0">
                  <c:v>0.17</c:v>
                </c:pt>
                <c:pt idx="1">
                  <c:v>0.45</c:v>
                </c:pt>
                <c:pt idx="2">
                  <c:v>0.67000000000000093</c:v>
                </c:pt>
              </c:numCache>
            </c:numRef>
          </c:val>
        </c:ser>
        <c:dLbls>
          <c:showVal val="1"/>
        </c:dLbls>
        <c:shape val="cylinder"/>
        <c:axId val="163537280"/>
        <c:axId val="163538816"/>
        <c:axId val="0"/>
      </c:bar3DChart>
      <c:catAx>
        <c:axId val="163537280"/>
        <c:scaling>
          <c:orientation val="minMax"/>
        </c:scaling>
        <c:axPos val="l"/>
        <c:numFmt formatCode="General" sourceLinked="0"/>
        <c:tickLblPos val="nextTo"/>
        <c:txPr>
          <a:bodyPr/>
          <a:lstStyle/>
          <a:p>
            <a:pPr>
              <a:defRPr lang="en-US"/>
            </a:pPr>
            <a:endParaRPr lang="en-US"/>
          </a:p>
        </c:txPr>
        <c:crossAx val="163538816"/>
        <c:crosses val="autoZero"/>
        <c:auto val="1"/>
        <c:lblAlgn val="ctr"/>
        <c:lblOffset val="100"/>
      </c:catAx>
      <c:valAx>
        <c:axId val="163538816"/>
        <c:scaling>
          <c:orientation val="minMax"/>
        </c:scaling>
        <c:axPos val="b"/>
        <c:majorGridlines/>
        <c:title>
          <c:tx>
            <c:rich>
              <a:bodyPr/>
              <a:lstStyle/>
              <a:p>
                <a:pPr>
                  <a:defRPr lang="en-US"/>
                </a:pPr>
                <a:r>
                  <a:rPr lang="en-US"/>
                  <a:t>% Used</a:t>
                </a:r>
              </a:p>
            </c:rich>
          </c:tx>
        </c:title>
        <c:numFmt formatCode="0%" sourceLinked="1"/>
        <c:tickLblPos val="nextTo"/>
        <c:txPr>
          <a:bodyPr/>
          <a:lstStyle/>
          <a:p>
            <a:pPr>
              <a:defRPr lang="en-US"/>
            </a:pPr>
            <a:endParaRPr lang="en-US"/>
          </a:p>
        </c:txPr>
        <c:crossAx val="163537280"/>
        <c:crosses val="autoZero"/>
        <c:crossBetween val="between"/>
      </c:valAx>
    </c:plotArea>
    <c:legend>
      <c:legendPos val="r"/>
      <c:txPr>
        <a:bodyPr/>
        <a:lstStyle/>
        <a:p>
          <a:pPr>
            <a:defRPr lang="en-US"/>
          </a:pPr>
          <a:endParaRPr lang="en-US"/>
        </a:p>
      </c:txPr>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'Q41'!$B$1</c:f>
              <c:strCache>
                <c:ptCount val="1"/>
                <c:pt idx="0">
                  <c:v>Popularity</c:v>
                </c:pt>
              </c:strCache>
            </c:strRef>
          </c:tx>
          <c:cat>
            <c:strRef>
              <c:f>'Q41'!$A$2:$A$16</c:f>
              <c:strCache>
                <c:ptCount val="15"/>
                <c:pt idx="0">
                  <c:v>Golf club</c:v>
                </c:pt>
                <c:pt idx="1">
                  <c:v>Table Tennis</c:v>
                </c:pt>
                <c:pt idx="2">
                  <c:v>5 aside</c:v>
                </c:pt>
                <c:pt idx="3">
                  <c:v>Rounders</c:v>
                </c:pt>
                <c:pt idx="4">
                  <c:v>Squash</c:v>
                </c:pt>
                <c:pt idx="5">
                  <c:v>Cycle routes</c:v>
                </c:pt>
                <c:pt idx="6">
                  <c:v>Basketball</c:v>
                </c:pt>
                <c:pt idx="7">
                  <c:v>Skate park</c:v>
                </c:pt>
                <c:pt idx="8">
                  <c:v>Football</c:v>
                </c:pt>
                <c:pt idx="9">
                  <c:v>Sports Hall</c:v>
                </c:pt>
                <c:pt idx="10">
                  <c:v>Badminton</c:v>
                </c:pt>
                <c:pt idx="11">
                  <c:v>BMX park</c:v>
                </c:pt>
                <c:pt idx="12">
                  <c:v>Gym</c:v>
                </c:pt>
                <c:pt idx="13">
                  <c:v>Tennis Court</c:v>
                </c:pt>
                <c:pt idx="14">
                  <c:v>Swimming Pool</c:v>
                </c:pt>
              </c:strCache>
            </c:strRef>
          </c:cat>
          <c:val>
            <c:numRef>
              <c:f>'Q41'!$B$2:$B$16</c:f>
              <c:numCache>
                <c:formatCode>General</c:formatCode>
                <c:ptCount val="15"/>
                <c:pt idx="0">
                  <c:v>1</c:v>
                </c:pt>
                <c:pt idx="1">
                  <c:v>1</c:v>
                </c:pt>
                <c:pt idx="2">
                  <c:v>1</c:v>
                </c:pt>
                <c:pt idx="3">
                  <c:v>1</c:v>
                </c:pt>
                <c:pt idx="4">
                  <c:v>2</c:v>
                </c:pt>
                <c:pt idx="5">
                  <c:v>2</c:v>
                </c:pt>
                <c:pt idx="6">
                  <c:v>2</c:v>
                </c:pt>
                <c:pt idx="7">
                  <c:v>2</c:v>
                </c:pt>
                <c:pt idx="8">
                  <c:v>3</c:v>
                </c:pt>
                <c:pt idx="9">
                  <c:v>4</c:v>
                </c:pt>
                <c:pt idx="10">
                  <c:v>4</c:v>
                </c:pt>
                <c:pt idx="11">
                  <c:v>4</c:v>
                </c:pt>
                <c:pt idx="12">
                  <c:v>8</c:v>
                </c:pt>
                <c:pt idx="13">
                  <c:v>12</c:v>
                </c:pt>
                <c:pt idx="14">
                  <c:v>12</c:v>
                </c:pt>
              </c:numCache>
            </c:numRef>
          </c:val>
        </c:ser>
        <c:shape val="cylinder"/>
        <c:axId val="165078912"/>
        <c:axId val="165080448"/>
        <c:axId val="0"/>
      </c:bar3DChart>
      <c:catAx>
        <c:axId val="165078912"/>
        <c:scaling>
          <c:orientation val="minMax"/>
        </c:scaling>
        <c:axPos val="l"/>
        <c:numFmt formatCode="General" sourceLinked="0"/>
        <c:tickLblPos val="nextTo"/>
        <c:txPr>
          <a:bodyPr/>
          <a:lstStyle/>
          <a:p>
            <a:pPr>
              <a:defRPr lang="en-US"/>
            </a:pPr>
            <a:endParaRPr lang="en-US"/>
          </a:p>
        </c:txPr>
        <c:crossAx val="165080448"/>
        <c:crosses val="autoZero"/>
        <c:auto val="1"/>
        <c:lblAlgn val="ctr"/>
        <c:lblOffset val="100"/>
      </c:catAx>
      <c:valAx>
        <c:axId val="165080448"/>
        <c:scaling>
          <c:orientation val="minMax"/>
        </c:scaling>
        <c:axPos val="b"/>
        <c:majorGridlines/>
        <c:title>
          <c:tx>
            <c:rich>
              <a:bodyPr/>
              <a:lstStyle/>
              <a:p>
                <a:pPr>
                  <a:defRPr lang="en-US"/>
                </a:pPr>
                <a:r>
                  <a:rPr lang="en-US"/>
                  <a:t>Popularity</a:t>
                </a:r>
              </a:p>
            </c:rich>
          </c:tx>
        </c:title>
        <c:numFmt formatCode="General" sourceLinked="1"/>
        <c:tickLblPos val="none"/>
        <c:txPr>
          <a:bodyPr/>
          <a:lstStyle/>
          <a:p>
            <a:pPr>
              <a:defRPr lang="en-US"/>
            </a:pPr>
            <a:endParaRPr lang="en-US"/>
          </a:p>
        </c:txPr>
        <c:crossAx val="165078912"/>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'Q42'!$B$1</c:f>
              <c:strCache>
                <c:ptCount val="1"/>
                <c:pt idx="0">
                  <c:v>Concern</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'Q42'!$A$2:$A$5</c:f>
              <c:strCache>
                <c:ptCount val="4"/>
                <c:pt idx="0">
                  <c:v>Drug or drink problems</c:v>
                </c:pt>
                <c:pt idx="1">
                  <c:v>Burglary</c:v>
                </c:pt>
                <c:pt idx="2">
                  <c:v>Anti social behaviour</c:v>
                </c:pt>
                <c:pt idx="3">
                  <c:v>Speeding</c:v>
                </c:pt>
              </c:strCache>
            </c:strRef>
          </c:cat>
          <c:val>
            <c:numRef>
              <c:f>'Q42'!$B$2:$B$5</c:f>
              <c:numCache>
                <c:formatCode>0%</c:formatCode>
                <c:ptCount val="4"/>
                <c:pt idx="0">
                  <c:v>0.27509293680297398</c:v>
                </c:pt>
                <c:pt idx="1">
                  <c:v>0.28996282527881112</c:v>
                </c:pt>
                <c:pt idx="2">
                  <c:v>0.32713754646840149</c:v>
                </c:pt>
                <c:pt idx="3">
                  <c:v>0.5910780669144986</c:v>
                </c:pt>
              </c:numCache>
            </c:numRef>
          </c:val>
        </c:ser>
        <c:dLbls>
          <c:showVal val="1"/>
        </c:dLbls>
        <c:shape val="cylinder"/>
        <c:axId val="168152448"/>
        <c:axId val="168154240"/>
        <c:axId val="0"/>
      </c:bar3DChart>
      <c:catAx>
        <c:axId val="168152448"/>
        <c:scaling>
          <c:orientation val="minMax"/>
        </c:scaling>
        <c:axPos val="l"/>
        <c:numFmt formatCode="General" sourceLinked="0"/>
        <c:tickLblPos val="nextTo"/>
        <c:txPr>
          <a:bodyPr/>
          <a:lstStyle/>
          <a:p>
            <a:pPr>
              <a:defRPr lang="en-US"/>
            </a:pPr>
            <a:endParaRPr lang="en-US"/>
          </a:p>
        </c:txPr>
        <c:crossAx val="168154240"/>
        <c:crosses val="autoZero"/>
        <c:auto val="1"/>
        <c:lblAlgn val="ctr"/>
        <c:lblOffset val="100"/>
      </c:catAx>
      <c:valAx>
        <c:axId val="168154240"/>
        <c:scaling>
          <c:orientation val="minMax"/>
        </c:scaling>
        <c:axPos val="b"/>
        <c:majorGridlines/>
        <c:title>
          <c:tx>
            <c:rich>
              <a:bodyPr/>
              <a:lstStyle/>
              <a:p>
                <a:pPr>
                  <a:defRPr lang="en-US"/>
                </a:pPr>
                <a:r>
                  <a:rPr lang="en-US"/>
                  <a:t>% Concerned</a:t>
                </a:r>
              </a:p>
            </c:rich>
          </c:tx>
        </c:title>
        <c:numFmt formatCode="0%" sourceLinked="1"/>
        <c:tickLblPos val="nextTo"/>
        <c:txPr>
          <a:bodyPr/>
          <a:lstStyle/>
          <a:p>
            <a:pPr>
              <a:defRPr lang="en-US"/>
            </a:pPr>
            <a:endParaRPr lang="en-US"/>
          </a:p>
        </c:txPr>
        <c:crossAx val="168152448"/>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'Q42&amp;3'!$B$11</c:f>
              <c:strCache>
                <c:ptCount val="1"/>
                <c:pt idx="0">
                  <c:v>Popularity</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'Q42&amp;3'!$A$12:$A$15</c:f>
              <c:strCache>
                <c:ptCount val="4"/>
                <c:pt idx="0">
                  <c:v>Better consultation between police and local people</c:v>
                </c:pt>
                <c:pt idx="1">
                  <c:v>Drug/drink education, support or prevention</c:v>
                </c:pt>
                <c:pt idx="2">
                  <c:v>A greater police presence</c:v>
                </c:pt>
                <c:pt idx="3">
                  <c:v>Neighbourhood Watch</c:v>
                </c:pt>
              </c:strCache>
            </c:strRef>
          </c:cat>
          <c:val>
            <c:numRef>
              <c:f>'Q42&amp;3'!$B$12:$B$15</c:f>
              <c:numCache>
                <c:formatCode>0%</c:formatCode>
                <c:ptCount val="4"/>
                <c:pt idx="0">
                  <c:v>0.26394052044609634</c:v>
                </c:pt>
                <c:pt idx="1">
                  <c:v>0.27509293680297398</c:v>
                </c:pt>
                <c:pt idx="2">
                  <c:v>0.37174721189591081</c:v>
                </c:pt>
                <c:pt idx="3">
                  <c:v>0.38661710037174762</c:v>
                </c:pt>
              </c:numCache>
            </c:numRef>
          </c:val>
        </c:ser>
        <c:dLbls>
          <c:showVal val="1"/>
        </c:dLbls>
        <c:shape val="cylinder"/>
        <c:axId val="174924928"/>
        <c:axId val="174926464"/>
        <c:axId val="0"/>
      </c:bar3DChart>
      <c:catAx>
        <c:axId val="174924928"/>
        <c:scaling>
          <c:orientation val="minMax"/>
        </c:scaling>
        <c:axPos val="l"/>
        <c:numFmt formatCode="General" sourceLinked="0"/>
        <c:tickLblPos val="nextTo"/>
        <c:txPr>
          <a:bodyPr/>
          <a:lstStyle/>
          <a:p>
            <a:pPr>
              <a:defRPr lang="en-US"/>
            </a:pPr>
            <a:endParaRPr lang="en-US"/>
          </a:p>
        </c:txPr>
        <c:crossAx val="174926464"/>
        <c:crosses val="autoZero"/>
        <c:auto val="1"/>
        <c:lblAlgn val="ctr"/>
        <c:lblOffset val="100"/>
      </c:catAx>
      <c:valAx>
        <c:axId val="174926464"/>
        <c:scaling>
          <c:orientation val="minMax"/>
        </c:scaling>
        <c:axPos val="b"/>
        <c:majorGridlines/>
        <c:title>
          <c:tx>
            <c:rich>
              <a:bodyPr/>
              <a:lstStyle/>
              <a:p>
                <a:pPr>
                  <a:defRPr lang="en-US"/>
                </a:pPr>
                <a:r>
                  <a:rPr lang="en-US"/>
                  <a:t>% Popularity</a:t>
                </a:r>
              </a:p>
            </c:rich>
          </c:tx>
        </c:title>
        <c:numFmt formatCode="0%" sourceLinked="1"/>
        <c:tickLblPos val="nextTo"/>
        <c:txPr>
          <a:bodyPr/>
          <a:lstStyle/>
          <a:p>
            <a:pPr>
              <a:defRPr lang="en-US"/>
            </a:pPr>
            <a:endParaRPr lang="en-US"/>
          </a:p>
        </c:txPr>
        <c:crossAx val="174924928"/>
        <c:crosses val="autoZero"/>
        <c:crossBetween val="between"/>
      </c:valAx>
    </c:plotArea>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'Q44'!$B$2</c:f>
              <c:strCache>
                <c:ptCount val="1"/>
                <c:pt idx="0">
                  <c:v>Attend</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'Q44'!$A$3:$A$6</c:f>
              <c:strCache>
                <c:ptCount val="4"/>
                <c:pt idx="0">
                  <c:v>Bishops Castle</c:v>
                </c:pt>
                <c:pt idx="1">
                  <c:v>Westbury</c:v>
                </c:pt>
                <c:pt idx="2">
                  <c:v>Pontesbury</c:v>
                </c:pt>
                <c:pt idx="3">
                  <c:v>Worthen</c:v>
                </c:pt>
              </c:strCache>
            </c:strRef>
          </c:cat>
          <c:val>
            <c:numRef>
              <c:f>'Q44'!$B$3:$B$6</c:f>
              <c:numCache>
                <c:formatCode>0%</c:formatCode>
                <c:ptCount val="4"/>
                <c:pt idx="0">
                  <c:v>4.8507462686567145E-2</c:v>
                </c:pt>
                <c:pt idx="1">
                  <c:v>5.5970149253731373E-2</c:v>
                </c:pt>
                <c:pt idx="2">
                  <c:v>0.31716417910447847</c:v>
                </c:pt>
                <c:pt idx="3">
                  <c:v>0.57462686567164178</c:v>
                </c:pt>
              </c:numCache>
            </c:numRef>
          </c:val>
        </c:ser>
        <c:dLbls>
          <c:showVal val="1"/>
        </c:dLbls>
        <c:shape val="cylinder"/>
        <c:axId val="179038848"/>
        <c:axId val="179192192"/>
        <c:axId val="0"/>
      </c:bar3DChart>
      <c:catAx>
        <c:axId val="179038848"/>
        <c:scaling>
          <c:orientation val="minMax"/>
        </c:scaling>
        <c:axPos val="l"/>
        <c:numFmt formatCode="General" sourceLinked="0"/>
        <c:tickLblPos val="nextTo"/>
        <c:txPr>
          <a:bodyPr/>
          <a:lstStyle/>
          <a:p>
            <a:pPr>
              <a:defRPr lang="en-US"/>
            </a:pPr>
            <a:endParaRPr lang="en-US"/>
          </a:p>
        </c:txPr>
        <c:crossAx val="179192192"/>
        <c:crosses val="autoZero"/>
        <c:auto val="1"/>
        <c:lblAlgn val="ctr"/>
        <c:lblOffset val="100"/>
      </c:catAx>
      <c:valAx>
        <c:axId val="179192192"/>
        <c:scaling>
          <c:orientation val="minMax"/>
        </c:scaling>
        <c:axPos val="b"/>
        <c:majorGridlines/>
        <c:title>
          <c:tx>
            <c:rich>
              <a:bodyPr/>
              <a:lstStyle/>
              <a:p>
                <a:pPr>
                  <a:defRPr lang="en-US"/>
                </a:pPr>
                <a:r>
                  <a:rPr lang="en-US"/>
                  <a:t>% Attend</a:t>
                </a:r>
              </a:p>
            </c:rich>
          </c:tx>
        </c:title>
        <c:numFmt formatCode="0%" sourceLinked="1"/>
        <c:tickLblPos val="nextTo"/>
        <c:txPr>
          <a:bodyPr/>
          <a:lstStyle/>
          <a:p>
            <a:pPr>
              <a:defRPr lang="en-US"/>
            </a:pPr>
            <a:endParaRPr lang="en-US"/>
          </a:p>
        </c:txPr>
        <c:crossAx val="179038848"/>
        <c:crosses val="autoZero"/>
        <c:crossBetween val="between"/>
      </c:valAx>
    </c:plotArea>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'Q46'!$B$1</c:f>
              <c:strCache>
                <c:ptCount val="1"/>
                <c:pt idx="0">
                  <c:v>Number suggesting it</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'Q46'!$A$2:$A$7</c:f>
              <c:strCache>
                <c:ptCount val="6"/>
                <c:pt idx="0">
                  <c:v>Sample testing</c:v>
                </c:pt>
                <c:pt idx="1">
                  <c:v>Weight management clinics</c:v>
                </c:pt>
                <c:pt idx="2">
                  <c:v>Alternative therapies</c:v>
                </c:pt>
                <c:pt idx="3">
                  <c:v>Dentist</c:v>
                </c:pt>
                <c:pt idx="4">
                  <c:v>Chiropodist</c:v>
                </c:pt>
                <c:pt idx="5">
                  <c:v>Physiotherapist</c:v>
                </c:pt>
              </c:strCache>
            </c:strRef>
          </c:cat>
          <c:val>
            <c:numRef>
              <c:f>'Q46'!$B$2:$B$7</c:f>
              <c:numCache>
                <c:formatCode>General</c:formatCode>
                <c:ptCount val="6"/>
                <c:pt idx="0">
                  <c:v>2</c:v>
                </c:pt>
                <c:pt idx="1">
                  <c:v>2</c:v>
                </c:pt>
                <c:pt idx="2">
                  <c:v>2</c:v>
                </c:pt>
                <c:pt idx="3">
                  <c:v>6</c:v>
                </c:pt>
                <c:pt idx="4">
                  <c:v>8</c:v>
                </c:pt>
                <c:pt idx="5">
                  <c:v>12</c:v>
                </c:pt>
              </c:numCache>
            </c:numRef>
          </c:val>
        </c:ser>
        <c:dLbls>
          <c:showVal val="1"/>
        </c:dLbls>
        <c:shape val="cylinder"/>
        <c:axId val="179421568"/>
        <c:axId val="179423104"/>
        <c:axId val="0"/>
      </c:bar3DChart>
      <c:catAx>
        <c:axId val="179421568"/>
        <c:scaling>
          <c:orientation val="minMax"/>
        </c:scaling>
        <c:axPos val="l"/>
        <c:numFmt formatCode="General" sourceLinked="0"/>
        <c:tickLblPos val="nextTo"/>
        <c:txPr>
          <a:bodyPr/>
          <a:lstStyle/>
          <a:p>
            <a:pPr>
              <a:defRPr lang="en-US"/>
            </a:pPr>
            <a:endParaRPr lang="en-US"/>
          </a:p>
        </c:txPr>
        <c:crossAx val="179423104"/>
        <c:crosses val="autoZero"/>
        <c:auto val="1"/>
        <c:lblAlgn val="ctr"/>
        <c:lblOffset val="100"/>
      </c:catAx>
      <c:valAx>
        <c:axId val="179423104"/>
        <c:scaling>
          <c:orientation val="minMax"/>
        </c:scaling>
        <c:axPos val="b"/>
        <c:majorGridlines/>
        <c:title>
          <c:tx>
            <c:rich>
              <a:bodyPr/>
              <a:lstStyle/>
              <a:p>
                <a:pPr>
                  <a:defRPr lang="en-US"/>
                </a:pPr>
                <a:r>
                  <a:rPr lang="en-US"/>
                  <a:t>Number suggesting service</a:t>
                </a:r>
              </a:p>
            </c:rich>
          </c:tx>
        </c:title>
        <c:numFmt formatCode="General" sourceLinked="1"/>
        <c:tickLblPos val="nextTo"/>
        <c:txPr>
          <a:bodyPr/>
          <a:lstStyle/>
          <a:p>
            <a:pPr>
              <a:defRPr lang="en-US"/>
            </a:pPr>
            <a:endParaRPr lang="en-US"/>
          </a:p>
        </c:txPr>
        <c:crossAx val="179421568"/>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view3D>
      <c:perspective val="30"/>
    </c:view3D>
    <c:plotArea>
      <c:layout>
        <c:manualLayout>
          <c:layoutTarget val="inner"/>
          <c:xMode val="edge"/>
          <c:yMode val="edge"/>
          <c:x val="4.2619954914120316E-2"/>
          <c:y val="0.23108267716535433"/>
          <c:w val="0.64631025824100885"/>
          <c:h val="0.82813606994629863"/>
        </c:manualLayout>
      </c:layout>
      <c:bar3DChart>
        <c:barDir val="col"/>
        <c:grouping val="standard"/>
        <c:ser>
          <c:idx val="0"/>
          <c:order val="0"/>
          <c:tx>
            <c:strRef>
              <c:f>Sheet1!$B$1</c:f>
              <c:strCache>
                <c:ptCount val="1"/>
                <c:pt idx="0">
                  <c:v>Hope</c:v>
                </c:pt>
              </c:strCache>
            </c:strRef>
          </c:tx>
          <c:cat>
            <c:strRef>
              <c:f>Sheet1!$A$2:$A$9</c:f>
              <c:strCache>
                <c:ptCount val="8"/>
                <c:pt idx="0">
                  <c:v>0 to 10</c:v>
                </c:pt>
                <c:pt idx="1">
                  <c:v>11 to 15</c:v>
                </c:pt>
                <c:pt idx="2">
                  <c:v>16 to 18</c:v>
                </c:pt>
                <c:pt idx="3">
                  <c:v>19 to 25</c:v>
                </c:pt>
                <c:pt idx="4">
                  <c:v>26 to 35</c:v>
                </c:pt>
                <c:pt idx="5">
                  <c:v>36 to 55</c:v>
                </c:pt>
                <c:pt idx="6">
                  <c:v>56 to 69</c:v>
                </c:pt>
                <c:pt idx="7">
                  <c:v>70 +</c:v>
                </c:pt>
              </c:strCache>
            </c:strRef>
          </c:cat>
          <c:val>
            <c:numRef>
              <c:f>Sheet1!$B$2:$B$9</c:f>
              <c:numCache>
                <c:formatCode>General</c:formatCode>
                <c:ptCount val="8"/>
                <c:pt idx="0">
                  <c:v>11</c:v>
                </c:pt>
                <c:pt idx="1">
                  <c:v>6</c:v>
                </c:pt>
                <c:pt idx="2">
                  <c:v>6</c:v>
                </c:pt>
                <c:pt idx="3">
                  <c:v>9</c:v>
                </c:pt>
                <c:pt idx="4">
                  <c:v>8</c:v>
                </c:pt>
                <c:pt idx="5">
                  <c:v>19</c:v>
                </c:pt>
                <c:pt idx="6">
                  <c:v>37</c:v>
                </c:pt>
                <c:pt idx="7">
                  <c:v>18</c:v>
                </c:pt>
              </c:numCache>
            </c:numRef>
          </c:val>
        </c:ser>
        <c:ser>
          <c:idx val="1"/>
          <c:order val="1"/>
          <c:tx>
            <c:strRef>
              <c:f>Sheet1!$C$1</c:f>
              <c:strCache>
                <c:ptCount val="1"/>
                <c:pt idx="0">
                  <c:v>Stiperstones</c:v>
                </c:pt>
              </c:strCache>
            </c:strRef>
          </c:tx>
          <c:cat>
            <c:strRef>
              <c:f>Sheet1!$A$2:$A$9</c:f>
              <c:strCache>
                <c:ptCount val="8"/>
                <c:pt idx="0">
                  <c:v>0 to 10</c:v>
                </c:pt>
                <c:pt idx="1">
                  <c:v>11 to 15</c:v>
                </c:pt>
                <c:pt idx="2">
                  <c:v>16 to 18</c:v>
                </c:pt>
                <c:pt idx="3">
                  <c:v>19 to 25</c:v>
                </c:pt>
                <c:pt idx="4">
                  <c:v>26 to 35</c:v>
                </c:pt>
                <c:pt idx="5">
                  <c:v>36 to 55</c:v>
                </c:pt>
                <c:pt idx="6">
                  <c:v>56 to 69</c:v>
                </c:pt>
                <c:pt idx="7">
                  <c:v>70 +</c:v>
                </c:pt>
              </c:strCache>
            </c:strRef>
          </c:cat>
          <c:val>
            <c:numRef>
              <c:f>Sheet1!$C$2:$C$9</c:f>
              <c:numCache>
                <c:formatCode>General</c:formatCode>
                <c:ptCount val="8"/>
                <c:pt idx="0">
                  <c:v>12</c:v>
                </c:pt>
                <c:pt idx="1">
                  <c:v>6</c:v>
                </c:pt>
                <c:pt idx="2">
                  <c:v>5</c:v>
                </c:pt>
                <c:pt idx="3">
                  <c:v>7</c:v>
                </c:pt>
                <c:pt idx="4">
                  <c:v>10</c:v>
                </c:pt>
                <c:pt idx="5">
                  <c:v>28</c:v>
                </c:pt>
                <c:pt idx="6">
                  <c:v>39</c:v>
                </c:pt>
                <c:pt idx="7">
                  <c:v>24</c:v>
                </c:pt>
              </c:numCache>
            </c:numRef>
          </c:val>
        </c:ser>
        <c:ser>
          <c:idx val="2"/>
          <c:order val="2"/>
          <c:tx>
            <c:strRef>
              <c:f>Sheet1!$D$1</c:f>
              <c:strCache>
                <c:ptCount val="1"/>
                <c:pt idx="0">
                  <c:v>Worthen</c:v>
                </c:pt>
              </c:strCache>
            </c:strRef>
          </c:tx>
          <c:cat>
            <c:strRef>
              <c:f>Sheet1!$A$2:$A$9</c:f>
              <c:strCache>
                <c:ptCount val="8"/>
                <c:pt idx="0">
                  <c:v>0 to 10</c:v>
                </c:pt>
                <c:pt idx="1">
                  <c:v>11 to 15</c:v>
                </c:pt>
                <c:pt idx="2">
                  <c:v>16 to 18</c:v>
                </c:pt>
                <c:pt idx="3">
                  <c:v>19 to 25</c:v>
                </c:pt>
                <c:pt idx="4">
                  <c:v>26 to 35</c:v>
                </c:pt>
                <c:pt idx="5">
                  <c:v>36 to 55</c:v>
                </c:pt>
                <c:pt idx="6">
                  <c:v>56 to 69</c:v>
                </c:pt>
                <c:pt idx="7">
                  <c:v>70 +</c:v>
                </c:pt>
              </c:strCache>
            </c:strRef>
          </c:cat>
          <c:val>
            <c:numRef>
              <c:f>Sheet1!$D$2:$D$9</c:f>
              <c:numCache>
                <c:formatCode>General</c:formatCode>
                <c:ptCount val="8"/>
                <c:pt idx="0">
                  <c:v>22</c:v>
                </c:pt>
                <c:pt idx="1">
                  <c:v>13</c:v>
                </c:pt>
                <c:pt idx="2">
                  <c:v>5</c:v>
                </c:pt>
                <c:pt idx="3">
                  <c:v>9</c:v>
                </c:pt>
                <c:pt idx="4">
                  <c:v>10</c:v>
                </c:pt>
                <c:pt idx="5">
                  <c:v>47</c:v>
                </c:pt>
                <c:pt idx="6">
                  <c:v>49</c:v>
                </c:pt>
                <c:pt idx="7">
                  <c:v>31</c:v>
                </c:pt>
              </c:numCache>
            </c:numRef>
          </c:val>
        </c:ser>
        <c:shape val="cylinder"/>
        <c:axId val="48714880"/>
        <c:axId val="48716416"/>
        <c:axId val="107649664"/>
      </c:bar3DChart>
      <c:catAx>
        <c:axId val="48714880"/>
        <c:scaling>
          <c:orientation val="minMax"/>
        </c:scaling>
        <c:axPos val="b"/>
        <c:numFmt formatCode="General" sourceLinked="0"/>
        <c:tickLblPos val="nextTo"/>
        <c:txPr>
          <a:bodyPr/>
          <a:lstStyle/>
          <a:p>
            <a:pPr>
              <a:defRPr lang="en-US"/>
            </a:pPr>
            <a:endParaRPr lang="en-US"/>
          </a:p>
        </c:txPr>
        <c:crossAx val="48716416"/>
        <c:crosses val="autoZero"/>
        <c:auto val="1"/>
        <c:lblAlgn val="ctr"/>
        <c:lblOffset val="100"/>
      </c:catAx>
      <c:valAx>
        <c:axId val="48716416"/>
        <c:scaling>
          <c:orientation val="minMax"/>
        </c:scaling>
        <c:axPos val="l"/>
        <c:majorGridlines/>
        <c:numFmt formatCode="General" sourceLinked="1"/>
        <c:tickLblPos val="nextTo"/>
        <c:txPr>
          <a:bodyPr/>
          <a:lstStyle/>
          <a:p>
            <a:pPr>
              <a:defRPr lang="en-US"/>
            </a:pPr>
            <a:endParaRPr lang="en-US"/>
          </a:p>
        </c:txPr>
        <c:crossAx val="48714880"/>
        <c:crosses val="autoZero"/>
        <c:crossBetween val="between"/>
      </c:valAx>
      <c:serAx>
        <c:axId val="107649664"/>
        <c:scaling>
          <c:orientation val="minMax"/>
        </c:scaling>
        <c:axPos val="b"/>
        <c:tickLblPos val="none"/>
        <c:txPr>
          <a:bodyPr/>
          <a:lstStyle/>
          <a:p>
            <a:pPr>
              <a:defRPr lang="en-US"/>
            </a:pPr>
            <a:endParaRPr lang="en-US"/>
          </a:p>
        </c:txPr>
        <c:crossAx val="48716416"/>
        <c:crosses val="autoZero"/>
      </c:serAx>
    </c:plotArea>
    <c:legend>
      <c:legendPos val="r"/>
      <c:txPr>
        <a:bodyPr/>
        <a:lstStyle/>
        <a:p>
          <a:pPr>
            <a:defRPr lang="en-US"/>
          </a:pPr>
          <a:endParaRPr lang="en-US"/>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'Q53'!$B$1</c:f>
              <c:strCache>
                <c:ptCount val="1"/>
                <c:pt idx="0">
                  <c:v>Support</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'Q53'!$A$2:$A$4</c:f>
              <c:strCache>
                <c:ptCount val="3"/>
                <c:pt idx="0">
                  <c:v>Car club</c:v>
                </c:pt>
                <c:pt idx="1">
                  <c:v>Volunteer car scheme</c:v>
                </c:pt>
                <c:pt idx="2">
                  <c:v>Car sharing scheme</c:v>
                </c:pt>
              </c:strCache>
            </c:strRef>
          </c:cat>
          <c:val>
            <c:numRef>
              <c:f>'Q53'!$B$2:$B$4</c:f>
              <c:numCache>
                <c:formatCode>0%</c:formatCode>
                <c:ptCount val="3"/>
                <c:pt idx="0">
                  <c:v>0.17647058823529421</c:v>
                </c:pt>
                <c:pt idx="1">
                  <c:v>0.33823529411764752</c:v>
                </c:pt>
                <c:pt idx="2">
                  <c:v>0.48529411764705882</c:v>
                </c:pt>
              </c:numCache>
            </c:numRef>
          </c:val>
        </c:ser>
        <c:shape val="cylinder"/>
        <c:axId val="181757824"/>
        <c:axId val="181759360"/>
        <c:axId val="0"/>
      </c:bar3DChart>
      <c:catAx>
        <c:axId val="181757824"/>
        <c:scaling>
          <c:orientation val="minMax"/>
        </c:scaling>
        <c:axPos val="l"/>
        <c:numFmt formatCode="General" sourceLinked="0"/>
        <c:tickLblPos val="nextTo"/>
        <c:txPr>
          <a:bodyPr/>
          <a:lstStyle/>
          <a:p>
            <a:pPr>
              <a:defRPr lang="en-US"/>
            </a:pPr>
            <a:endParaRPr lang="en-US"/>
          </a:p>
        </c:txPr>
        <c:crossAx val="181759360"/>
        <c:crosses val="autoZero"/>
        <c:auto val="1"/>
        <c:lblAlgn val="ctr"/>
        <c:lblOffset val="100"/>
      </c:catAx>
      <c:valAx>
        <c:axId val="181759360"/>
        <c:scaling>
          <c:orientation val="minMax"/>
        </c:scaling>
        <c:axPos val="b"/>
        <c:majorGridlines/>
        <c:title>
          <c:tx>
            <c:rich>
              <a:bodyPr/>
              <a:lstStyle/>
              <a:p>
                <a:pPr>
                  <a:defRPr lang="en-US"/>
                </a:pPr>
                <a:r>
                  <a:rPr lang="en-US"/>
                  <a:t>% Support</a:t>
                </a:r>
              </a:p>
            </c:rich>
          </c:tx>
        </c:title>
        <c:numFmt formatCode="0%" sourceLinked="1"/>
        <c:tickLblPos val="nextTo"/>
        <c:txPr>
          <a:bodyPr/>
          <a:lstStyle/>
          <a:p>
            <a:pPr>
              <a:defRPr lang="en-US"/>
            </a:pPr>
            <a:endParaRPr lang="en-US"/>
          </a:p>
        </c:txPr>
        <c:crossAx val="181757824"/>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'Q54,5,7'!$B$4</c:f>
              <c:strCache>
                <c:ptCount val="1"/>
                <c:pt idx="0">
                  <c:v>Satisfied</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'Q54,5,7'!$A$5:$A$12</c:f>
              <c:strCache>
                <c:ptCount val="8"/>
                <c:pt idx="0">
                  <c:v>Adequate road access at all times for emergency services</c:v>
                </c:pt>
                <c:pt idx="1">
                  <c:v>New speed limits required</c:v>
                </c:pt>
                <c:pt idx="2">
                  <c:v>*Formal passing places are required</c:v>
                </c:pt>
                <c:pt idx="3">
                  <c:v>Additional road or traffic calming measures required</c:v>
                </c:pt>
                <c:pt idx="4">
                  <c:v>*There are enough grit bins in the parish</c:v>
                </c:pt>
                <c:pt idx="5">
                  <c:v>Winter gritting is adequate</c:v>
                </c:pt>
                <c:pt idx="6">
                  <c:v>Enforcement of current speed limits is needed</c:v>
                </c:pt>
                <c:pt idx="7">
                  <c:v>Level of road maintenance needs improving</c:v>
                </c:pt>
              </c:strCache>
            </c:strRef>
          </c:cat>
          <c:val>
            <c:numRef>
              <c:f>'Q54,5,7'!$B$5:$B$12</c:f>
              <c:numCache>
                <c:formatCode>0%</c:formatCode>
                <c:ptCount val="8"/>
                <c:pt idx="0">
                  <c:v>0.14000000000000001</c:v>
                </c:pt>
                <c:pt idx="1">
                  <c:v>0.27</c:v>
                </c:pt>
                <c:pt idx="2">
                  <c:v>0.44</c:v>
                </c:pt>
                <c:pt idx="3">
                  <c:v>0.49000000000000032</c:v>
                </c:pt>
                <c:pt idx="4">
                  <c:v>0.49000000000000032</c:v>
                </c:pt>
                <c:pt idx="5">
                  <c:v>0.65000000000000091</c:v>
                </c:pt>
                <c:pt idx="6">
                  <c:v>0.74000000000000066</c:v>
                </c:pt>
                <c:pt idx="7">
                  <c:v>0.82000000000000062</c:v>
                </c:pt>
              </c:numCache>
            </c:numRef>
          </c:val>
        </c:ser>
        <c:dLbls>
          <c:showVal val="1"/>
        </c:dLbls>
        <c:shape val="cylinder"/>
        <c:axId val="178916736"/>
        <c:axId val="178922624"/>
        <c:axId val="0"/>
      </c:bar3DChart>
      <c:catAx>
        <c:axId val="178916736"/>
        <c:scaling>
          <c:orientation val="minMax"/>
        </c:scaling>
        <c:axPos val="l"/>
        <c:numFmt formatCode="General" sourceLinked="0"/>
        <c:tickLblPos val="nextTo"/>
        <c:txPr>
          <a:bodyPr/>
          <a:lstStyle/>
          <a:p>
            <a:pPr>
              <a:defRPr lang="en-US"/>
            </a:pPr>
            <a:endParaRPr lang="en-US"/>
          </a:p>
        </c:txPr>
        <c:crossAx val="178922624"/>
        <c:crosses val="autoZero"/>
        <c:auto val="1"/>
        <c:lblAlgn val="ctr"/>
        <c:lblOffset val="100"/>
      </c:catAx>
      <c:valAx>
        <c:axId val="178922624"/>
        <c:scaling>
          <c:orientation val="minMax"/>
        </c:scaling>
        <c:axPos val="b"/>
        <c:majorGridlines/>
        <c:title>
          <c:tx>
            <c:rich>
              <a:bodyPr/>
              <a:lstStyle/>
              <a:p>
                <a:pPr>
                  <a:defRPr lang="en-US"/>
                </a:pPr>
                <a:r>
                  <a:rPr lang="en-US"/>
                  <a:t>% Agreement</a:t>
                </a:r>
              </a:p>
            </c:rich>
          </c:tx>
        </c:title>
        <c:numFmt formatCode="0%" sourceLinked="1"/>
        <c:tickLblPos val="nextTo"/>
        <c:txPr>
          <a:bodyPr/>
          <a:lstStyle/>
          <a:p>
            <a:pPr>
              <a:defRPr lang="en-US"/>
            </a:pPr>
            <a:endParaRPr lang="en-US"/>
          </a:p>
        </c:txPr>
        <c:crossAx val="178916736"/>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manualLayout>
          <c:layoutTarget val="inner"/>
          <c:xMode val="edge"/>
          <c:yMode val="edge"/>
          <c:x val="0.1032500445641017"/>
          <c:y val="5.7377362713381772E-2"/>
          <c:w val="0.83742130594331454"/>
          <c:h val="0.47501777934731543"/>
        </c:manualLayout>
      </c:layout>
      <c:bar3DChart>
        <c:barDir val="col"/>
        <c:grouping val="stacked"/>
        <c:ser>
          <c:idx val="0"/>
          <c:order val="0"/>
          <c:tx>
            <c:strRef>
              <c:f>Sheet1!$B$1</c:f>
              <c:strCache>
                <c:ptCount val="1"/>
                <c:pt idx="0">
                  <c:v>Series 1</c:v>
                </c:pt>
              </c:strCache>
            </c:strRef>
          </c:tx>
          <c:cat>
            <c:strRef>
              <c:f>Sheet1!$A$2:$A$5</c:f>
              <c:strCache>
                <c:ptCount val="4"/>
                <c:pt idx="0">
                  <c:v>Small starter homes</c:v>
                </c:pt>
                <c:pt idx="1">
                  <c:v>Family homes</c:v>
                </c:pt>
                <c:pt idx="2">
                  <c:v>Housing for older people</c:v>
                </c:pt>
                <c:pt idx="3">
                  <c:v>Affordable housing for local people to buy/rent</c:v>
                </c:pt>
              </c:strCache>
            </c:strRef>
          </c:cat>
          <c:val>
            <c:numRef>
              <c:f>Sheet1!$B$2:$B$5</c:f>
              <c:numCache>
                <c:formatCode>General</c:formatCode>
                <c:ptCount val="4"/>
                <c:pt idx="0">
                  <c:v>0.50929368029739752</c:v>
                </c:pt>
                <c:pt idx="1">
                  <c:v>0.26765799256505585</c:v>
                </c:pt>
                <c:pt idx="2">
                  <c:v>0.30483271375464777</c:v>
                </c:pt>
                <c:pt idx="3">
                  <c:v>0.71003717472118955</c:v>
                </c:pt>
              </c:numCache>
            </c:numRef>
          </c:val>
        </c:ser>
        <c:shape val="cylinder"/>
        <c:axId val="107498880"/>
        <c:axId val="79471744"/>
        <c:axId val="0"/>
      </c:bar3DChart>
      <c:catAx>
        <c:axId val="107498880"/>
        <c:scaling>
          <c:orientation val="minMax"/>
        </c:scaling>
        <c:axPos val="b"/>
        <c:numFmt formatCode="General" sourceLinked="0"/>
        <c:tickLblPos val="nextTo"/>
        <c:txPr>
          <a:bodyPr/>
          <a:lstStyle/>
          <a:p>
            <a:pPr>
              <a:defRPr lang="en-US"/>
            </a:pPr>
            <a:endParaRPr lang="en-US"/>
          </a:p>
        </c:txPr>
        <c:crossAx val="79471744"/>
        <c:crosses val="autoZero"/>
        <c:auto val="1"/>
        <c:lblAlgn val="ctr"/>
        <c:lblOffset val="100"/>
      </c:catAx>
      <c:valAx>
        <c:axId val="79471744"/>
        <c:scaling>
          <c:orientation val="minMax"/>
        </c:scaling>
        <c:axPos val="l"/>
        <c:majorGridlines/>
        <c:numFmt formatCode="0%" sourceLinked="0"/>
        <c:tickLblPos val="nextTo"/>
        <c:txPr>
          <a:bodyPr/>
          <a:lstStyle/>
          <a:p>
            <a:pPr>
              <a:defRPr lang="en-US"/>
            </a:pPr>
            <a:endParaRPr lang="en-US"/>
          </a:p>
        </c:txPr>
        <c:crossAx val="107498880"/>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col"/>
        <c:grouping val="clustered"/>
        <c:ser>
          <c:idx val="0"/>
          <c:order val="0"/>
          <c:tx>
            <c:strRef>
              <c:f>Sheet1!$B$1</c:f>
              <c:strCache>
                <c:ptCount val="1"/>
                <c:pt idx="0">
                  <c:v>Series 1</c:v>
                </c:pt>
              </c:strCache>
            </c:strRef>
          </c:tx>
          <c:cat>
            <c:strRef>
              <c:f>Sheet1!$A$2:$A$7</c:f>
              <c:strCache>
                <c:ptCount val="6"/>
                <c:pt idx="0">
                  <c:v>None</c:v>
                </c:pt>
                <c:pt idx="1">
                  <c:v>1 to 25</c:v>
                </c:pt>
                <c:pt idx="2">
                  <c:v>26 to 50</c:v>
                </c:pt>
                <c:pt idx="3">
                  <c:v>50 to 75</c:v>
                </c:pt>
                <c:pt idx="4">
                  <c:v>76 to 100</c:v>
                </c:pt>
                <c:pt idx="5">
                  <c:v>More than 100</c:v>
                </c:pt>
              </c:strCache>
            </c:strRef>
          </c:cat>
          <c:val>
            <c:numRef>
              <c:f>Sheet1!$B$2:$B$7</c:f>
              <c:numCache>
                <c:formatCode>General</c:formatCode>
                <c:ptCount val="6"/>
                <c:pt idx="0">
                  <c:v>0.13492063492063489</c:v>
                </c:pt>
                <c:pt idx="1">
                  <c:v>0.42063492063492081</c:v>
                </c:pt>
                <c:pt idx="2">
                  <c:v>0.18253968253968272</c:v>
                </c:pt>
                <c:pt idx="3">
                  <c:v>0.13095238095238118</c:v>
                </c:pt>
                <c:pt idx="4">
                  <c:v>9.5238095238095247E-2</c:v>
                </c:pt>
                <c:pt idx="5">
                  <c:v>3.5714285714285712E-2</c:v>
                </c:pt>
              </c:numCache>
            </c:numRef>
          </c:val>
        </c:ser>
        <c:shape val="cylinder"/>
        <c:axId val="155611520"/>
        <c:axId val="155613056"/>
        <c:axId val="0"/>
      </c:bar3DChart>
      <c:catAx>
        <c:axId val="155611520"/>
        <c:scaling>
          <c:orientation val="minMax"/>
        </c:scaling>
        <c:axPos val="b"/>
        <c:numFmt formatCode="General" sourceLinked="0"/>
        <c:tickLblPos val="nextTo"/>
        <c:txPr>
          <a:bodyPr/>
          <a:lstStyle/>
          <a:p>
            <a:pPr>
              <a:defRPr lang="en-US"/>
            </a:pPr>
            <a:endParaRPr lang="en-US"/>
          </a:p>
        </c:txPr>
        <c:crossAx val="155613056"/>
        <c:crosses val="autoZero"/>
        <c:auto val="1"/>
        <c:lblAlgn val="ctr"/>
        <c:lblOffset val="100"/>
      </c:catAx>
      <c:valAx>
        <c:axId val="155613056"/>
        <c:scaling>
          <c:orientation val="minMax"/>
          <c:max val="0.5"/>
          <c:min val="0"/>
        </c:scaling>
        <c:axPos val="l"/>
        <c:majorGridlines/>
        <c:numFmt formatCode="0%" sourceLinked="0"/>
        <c:tickLblPos val="nextTo"/>
        <c:txPr>
          <a:bodyPr/>
          <a:lstStyle/>
          <a:p>
            <a:pPr>
              <a:defRPr lang="en-US"/>
            </a:pPr>
            <a:endParaRPr lang="en-US"/>
          </a:p>
        </c:txPr>
        <c:crossAx val="155611520"/>
        <c:crosses val="autoZero"/>
        <c:crossBetween val="between"/>
        <c:majorUnit val="0.1"/>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scatterChart>
        <c:scatterStyle val="smoothMarker"/>
        <c:ser>
          <c:idx val="0"/>
          <c:order val="0"/>
          <c:tx>
            <c:strRef>
              <c:f>Sheet1!$B$1</c:f>
              <c:strCache>
                <c:ptCount val="1"/>
                <c:pt idx="0">
                  <c:v>Popularity %</c:v>
                </c:pt>
              </c:strCache>
            </c:strRef>
          </c:tx>
          <c:marker>
            <c:symbol val="none"/>
          </c:marker>
          <c:xVal>
            <c:numRef>
              <c:f>Sheet1!$A$2:$A$28</c:f>
              <c:numCache>
                <c:formatCode>General</c:formatCode>
                <c:ptCount val="2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numCache>
            </c:numRef>
          </c:xVal>
          <c:yVal>
            <c:numRef>
              <c:f>Sheet1!$B$2:$B$28</c:f>
              <c:numCache>
                <c:formatCode>General</c:formatCode>
                <c:ptCount val="27"/>
                <c:pt idx="0">
                  <c:v>8</c:v>
                </c:pt>
                <c:pt idx="1">
                  <c:v>8</c:v>
                </c:pt>
                <c:pt idx="2">
                  <c:v>7</c:v>
                </c:pt>
                <c:pt idx="3">
                  <c:v>6</c:v>
                </c:pt>
                <c:pt idx="4">
                  <c:v>14</c:v>
                </c:pt>
                <c:pt idx="5">
                  <c:v>30</c:v>
                </c:pt>
                <c:pt idx="6">
                  <c:v>14</c:v>
                </c:pt>
                <c:pt idx="7">
                  <c:v>1</c:v>
                </c:pt>
                <c:pt idx="8">
                  <c:v>3</c:v>
                </c:pt>
                <c:pt idx="9">
                  <c:v>0</c:v>
                </c:pt>
                <c:pt idx="10">
                  <c:v>35</c:v>
                </c:pt>
                <c:pt idx="11">
                  <c:v>6</c:v>
                </c:pt>
                <c:pt idx="12">
                  <c:v>1</c:v>
                </c:pt>
                <c:pt idx="13">
                  <c:v>3</c:v>
                </c:pt>
                <c:pt idx="14">
                  <c:v>0</c:v>
                </c:pt>
                <c:pt idx="15">
                  <c:v>7</c:v>
                </c:pt>
                <c:pt idx="16">
                  <c:v>0</c:v>
                </c:pt>
                <c:pt idx="17">
                  <c:v>2</c:v>
                </c:pt>
                <c:pt idx="18">
                  <c:v>0</c:v>
                </c:pt>
                <c:pt idx="19">
                  <c:v>0</c:v>
                </c:pt>
                <c:pt idx="20">
                  <c:v>16</c:v>
                </c:pt>
                <c:pt idx="21">
                  <c:v>0</c:v>
                </c:pt>
                <c:pt idx="22">
                  <c:v>1</c:v>
                </c:pt>
                <c:pt idx="23">
                  <c:v>0</c:v>
                </c:pt>
                <c:pt idx="24">
                  <c:v>0</c:v>
                </c:pt>
                <c:pt idx="25">
                  <c:v>9</c:v>
                </c:pt>
                <c:pt idx="26">
                  <c:v>0</c:v>
                </c:pt>
              </c:numCache>
            </c:numRef>
          </c:yVal>
          <c:smooth val="1"/>
        </c:ser>
        <c:axId val="139473664"/>
        <c:axId val="139475200"/>
      </c:scatterChart>
      <c:valAx>
        <c:axId val="139473664"/>
        <c:scaling>
          <c:orientation val="minMax"/>
        </c:scaling>
        <c:axPos val="b"/>
        <c:numFmt formatCode="General" sourceLinked="1"/>
        <c:tickLblPos val="nextTo"/>
        <c:txPr>
          <a:bodyPr/>
          <a:lstStyle/>
          <a:p>
            <a:pPr>
              <a:defRPr lang="en-US"/>
            </a:pPr>
            <a:endParaRPr lang="en-US"/>
          </a:p>
        </c:txPr>
        <c:crossAx val="139475200"/>
        <c:crosses val="autoZero"/>
        <c:crossBetween val="midCat"/>
      </c:valAx>
      <c:valAx>
        <c:axId val="139475200"/>
        <c:scaling>
          <c:orientation val="minMax"/>
          <c:min val="0"/>
        </c:scaling>
        <c:axPos val="l"/>
        <c:majorGridlines/>
        <c:numFmt formatCode="General" sourceLinked="1"/>
        <c:tickLblPos val="nextTo"/>
        <c:txPr>
          <a:bodyPr/>
          <a:lstStyle/>
          <a:p>
            <a:pPr>
              <a:defRPr lang="en-US"/>
            </a:pPr>
            <a:endParaRPr lang="en-US"/>
          </a:p>
        </c:txPr>
        <c:crossAx val="139473664"/>
        <c:crosses val="autoZero"/>
        <c:crossBetween val="midCat"/>
      </c:valAx>
    </c:plotArea>
    <c:legend>
      <c:legendPos val="r"/>
      <c:layout>
        <c:manualLayout>
          <c:xMode val="edge"/>
          <c:yMode val="edge"/>
          <c:x val="0.76252387296154756"/>
          <c:y val="0.44642099737532853"/>
          <c:w val="0.23747612703845306"/>
          <c:h val="0.10715800524934384"/>
        </c:manualLayout>
      </c:layout>
      <c:txPr>
        <a:bodyPr/>
        <a:lstStyle/>
        <a:p>
          <a:pPr>
            <a:defRPr lang="en-US"/>
          </a:pPr>
          <a:endParaRPr lang="en-US"/>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10288713910761155"/>
          <c:y val="3.6460376663443442E-2"/>
          <c:w val="0.85188899239893512"/>
          <c:h val="0.46255527741700497"/>
        </c:manualLayout>
      </c:layout>
      <c:bar3DChart>
        <c:barDir val="col"/>
        <c:grouping val="percentStacked"/>
        <c:ser>
          <c:idx val="0"/>
          <c:order val="0"/>
          <c:tx>
            <c:strRef>
              <c:f>'[Chart 2 in Microsoft Word]Q9'!$H$101</c:f>
              <c:strCache>
                <c:ptCount val="1"/>
                <c:pt idx="0">
                  <c:v>Young People</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Word]Q9'!$I$101:$Z$101</c:f>
              <c:numCache>
                <c:formatCode>0%</c:formatCode>
                <c:ptCount val="6"/>
                <c:pt idx="0">
                  <c:v>0.28099173553719009</c:v>
                </c:pt>
                <c:pt idx="1">
                  <c:v>0.24691358024691382</c:v>
                </c:pt>
                <c:pt idx="2">
                  <c:v>0.1739130434782612</c:v>
                </c:pt>
                <c:pt idx="3">
                  <c:v>0.23076923076923112</c:v>
                </c:pt>
                <c:pt idx="4">
                  <c:v>0.47058823529411814</c:v>
                </c:pt>
                <c:pt idx="5">
                  <c:v>0.27659574468085107</c:v>
                </c:pt>
              </c:numCache>
            </c:numRef>
          </c:val>
        </c:ser>
        <c:ser>
          <c:idx val="1"/>
          <c:order val="1"/>
          <c:tx>
            <c:strRef>
              <c:f>'[Chart 2 in Microsoft Word]Q9'!$H$102</c:f>
              <c:strCache>
                <c:ptCount val="1"/>
                <c:pt idx="0">
                  <c:v>Roads</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Word]Q9'!$I$102:$Z$102</c:f>
              <c:numCache>
                <c:formatCode>0%</c:formatCode>
                <c:ptCount val="6"/>
                <c:pt idx="0">
                  <c:v>0.22314049586776888</c:v>
                </c:pt>
                <c:pt idx="1">
                  <c:v>0.19753086419753091</c:v>
                </c:pt>
                <c:pt idx="2">
                  <c:v>0.3260869565217393</c:v>
                </c:pt>
                <c:pt idx="3">
                  <c:v>0.26923076923076938</c:v>
                </c:pt>
                <c:pt idx="4">
                  <c:v>5.8823529411764705E-2</c:v>
                </c:pt>
                <c:pt idx="5">
                  <c:v>0.21276595744680876</c:v>
                </c:pt>
              </c:numCache>
            </c:numRef>
          </c:val>
        </c:ser>
        <c:ser>
          <c:idx val="2"/>
          <c:order val="2"/>
          <c:tx>
            <c:strRef>
              <c:f>'[Chart 2 in Microsoft Word]Q9'!$H$103</c:f>
              <c:strCache>
                <c:ptCount val="1"/>
                <c:pt idx="0">
                  <c:v>Community &amp; Amenities</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Word]Q9'!$I$103:$Z$103</c:f>
              <c:numCache>
                <c:formatCode>0%</c:formatCode>
                <c:ptCount val="6"/>
                <c:pt idx="0">
                  <c:v>0.15702479338842995</c:v>
                </c:pt>
                <c:pt idx="1">
                  <c:v>0.18518518518518537</c:v>
                </c:pt>
                <c:pt idx="2">
                  <c:v>0.1739130434782612</c:v>
                </c:pt>
                <c:pt idx="3">
                  <c:v>0.1923076923076924</c:v>
                </c:pt>
                <c:pt idx="4">
                  <c:v>0.26470588235294157</c:v>
                </c:pt>
                <c:pt idx="5">
                  <c:v>0.17021276595744694</c:v>
                </c:pt>
              </c:numCache>
            </c:numRef>
          </c:val>
        </c:ser>
        <c:ser>
          <c:idx val="3"/>
          <c:order val="3"/>
          <c:tx>
            <c:strRef>
              <c:f>'[Chart 2 in Microsoft Word]Q9'!$H$104</c:f>
              <c:strCache>
                <c:ptCount val="1"/>
                <c:pt idx="0">
                  <c:v>Rights of Way and Pavements</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Word]Q9'!$I$104:$Z$104</c:f>
              <c:numCache>
                <c:formatCode>0%</c:formatCode>
                <c:ptCount val="6"/>
                <c:pt idx="0">
                  <c:v>0.11570247933884299</c:v>
                </c:pt>
                <c:pt idx="1">
                  <c:v>0.17283950617283966</c:v>
                </c:pt>
                <c:pt idx="2">
                  <c:v>6.5217391304347824E-2</c:v>
                </c:pt>
                <c:pt idx="3">
                  <c:v>1.9230769230769267E-2</c:v>
                </c:pt>
                <c:pt idx="4">
                  <c:v>2.9411764705882353E-2</c:v>
                </c:pt>
                <c:pt idx="5">
                  <c:v>0</c:v>
                </c:pt>
              </c:numCache>
            </c:numRef>
          </c:val>
        </c:ser>
        <c:ser>
          <c:idx val="4"/>
          <c:order val="4"/>
          <c:tx>
            <c:strRef>
              <c:f>'[Chart 2 in Microsoft Word]Q9'!$H$105</c:f>
              <c:strCache>
                <c:ptCount val="1"/>
                <c:pt idx="0">
                  <c:v>Environment</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Word]Q9'!$I$105:$Z$105</c:f>
              <c:numCache>
                <c:formatCode>0%</c:formatCode>
                <c:ptCount val="6"/>
                <c:pt idx="0">
                  <c:v>8.2644628099173709E-2</c:v>
                </c:pt>
                <c:pt idx="1">
                  <c:v>1.2345679012345692E-2</c:v>
                </c:pt>
                <c:pt idx="2">
                  <c:v>0.10869565217391325</c:v>
                </c:pt>
                <c:pt idx="3">
                  <c:v>7.6923076923076927E-2</c:v>
                </c:pt>
                <c:pt idx="4">
                  <c:v>2.9411764705882353E-2</c:v>
                </c:pt>
                <c:pt idx="5">
                  <c:v>0.17021276595744694</c:v>
                </c:pt>
              </c:numCache>
            </c:numRef>
          </c:val>
        </c:ser>
        <c:ser>
          <c:idx val="5"/>
          <c:order val="5"/>
          <c:tx>
            <c:strRef>
              <c:f>'[Chart 2 in Microsoft Word]Q9'!$H$106</c:f>
              <c:strCache>
                <c:ptCount val="1"/>
                <c:pt idx="0">
                  <c:v>Allotments/community garden/orchard</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Word]Q9'!$I$106:$Z$106</c:f>
              <c:numCache>
                <c:formatCode>0%</c:formatCode>
                <c:ptCount val="6"/>
                <c:pt idx="0">
                  <c:v>7.4380165289256214E-2</c:v>
                </c:pt>
                <c:pt idx="1">
                  <c:v>9.8765432098765579E-2</c:v>
                </c:pt>
                <c:pt idx="2">
                  <c:v>0</c:v>
                </c:pt>
                <c:pt idx="3">
                  <c:v>9.6153846153846353E-2</c:v>
                </c:pt>
                <c:pt idx="4">
                  <c:v>0</c:v>
                </c:pt>
                <c:pt idx="5">
                  <c:v>6.3829787234042562E-2</c:v>
                </c:pt>
              </c:numCache>
            </c:numRef>
          </c:val>
        </c:ser>
        <c:ser>
          <c:idx val="6"/>
          <c:order val="6"/>
          <c:tx>
            <c:strRef>
              <c:f>'[Chart 2 in Microsoft Word]Q9'!$H$107</c:f>
              <c:strCache>
                <c:ptCount val="1"/>
                <c:pt idx="0">
                  <c:v>Housing</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Word]Q9'!$I$107:$Z$107</c:f>
              <c:numCache>
                <c:formatCode>0%</c:formatCode>
                <c:ptCount val="6"/>
                <c:pt idx="0">
                  <c:v>0</c:v>
                </c:pt>
                <c:pt idx="1">
                  <c:v>3.7037037037037056E-2</c:v>
                </c:pt>
                <c:pt idx="2">
                  <c:v>0.10869565217391325</c:v>
                </c:pt>
                <c:pt idx="3">
                  <c:v>3.8461538461538464E-2</c:v>
                </c:pt>
                <c:pt idx="4">
                  <c:v>5.8823529411764705E-2</c:v>
                </c:pt>
                <c:pt idx="5">
                  <c:v>4.2553191489361722E-2</c:v>
                </c:pt>
              </c:numCache>
            </c:numRef>
          </c:val>
        </c:ser>
        <c:ser>
          <c:idx val="7"/>
          <c:order val="7"/>
          <c:tx>
            <c:strRef>
              <c:f>'[Chart 2 in Microsoft Word]Q9'!$H$108</c:f>
              <c:strCache>
                <c:ptCount val="1"/>
                <c:pt idx="0">
                  <c:v>Public Transport</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Word]Q9'!$I$108:$Z$108</c:f>
              <c:numCache>
                <c:formatCode>0%</c:formatCode>
                <c:ptCount val="6"/>
                <c:pt idx="0">
                  <c:v>3.3057851239669422E-2</c:v>
                </c:pt>
                <c:pt idx="1">
                  <c:v>3.7037037037037056E-2</c:v>
                </c:pt>
                <c:pt idx="2">
                  <c:v>2.1739130434782612E-2</c:v>
                </c:pt>
                <c:pt idx="3">
                  <c:v>5.7692307692307723E-2</c:v>
                </c:pt>
                <c:pt idx="4">
                  <c:v>2.9411764705882353E-2</c:v>
                </c:pt>
                <c:pt idx="5">
                  <c:v>2.1276595744680847E-2</c:v>
                </c:pt>
              </c:numCache>
            </c:numRef>
          </c:val>
        </c:ser>
        <c:ser>
          <c:idx val="8"/>
          <c:order val="8"/>
          <c:tx>
            <c:strRef>
              <c:f>'[Chart 2 in Microsoft Word]Q9'!$H$109</c:f>
              <c:strCache>
                <c:ptCount val="1"/>
                <c:pt idx="0">
                  <c:v>The Elderly</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Word]Q9'!$I$109:$Z$109</c:f>
              <c:numCache>
                <c:formatCode>0%</c:formatCode>
                <c:ptCount val="6"/>
                <c:pt idx="0">
                  <c:v>3.3057851239669422E-2</c:v>
                </c:pt>
                <c:pt idx="1">
                  <c:v>1.2345679012345692E-2</c:v>
                </c:pt>
                <c:pt idx="2">
                  <c:v>2.1739130434782612E-2</c:v>
                </c:pt>
                <c:pt idx="3">
                  <c:v>0</c:v>
                </c:pt>
                <c:pt idx="4">
                  <c:v>5.8823529411764705E-2</c:v>
                </c:pt>
                <c:pt idx="5">
                  <c:v>4.2553191489361722E-2</c:v>
                </c:pt>
              </c:numCache>
            </c:numRef>
          </c:val>
        </c:ser>
        <c:ser>
          <c:idx val="9"/>
          <c:order val="9"/>
          <c:tx>
            <c:strRef>
              <c:f>'[Chart 2 in Microsoft Word]Q9'!$H$110</c:f>
              <c:strCache>
                <c:ptCount val="1"/>
                <c:pt idx="0">
                  <c:v>Policing</c:v>
                </c:pt>
              </c:strCache>
            </c:strRef>
          </c:tx>
          <c:cat>
            <c:strRef>
              <c:f>'[Chart 2 in Microsoft Word]Q9'!$I$100:$Z$100</c:f>
              <c:strCache>
                <c:ptCount val="6"/>
                <c:pt idx="0">
                  <c:v>Worthen</c:v>
                </c:pt>
                <c:pt idx="1">
                  <c:v>Brockton</c:v>
                </c:pt>
                <c:pt idx="2">
                  <c:v>Hope</c:v>
                </c:pt>
                <c:pt idx="3">
                  <c:v>Benlawnt</c:v>
                </c:pt>
                <c:pt idx="4">
                  <c:v>Snailbeach</c:v>
                </c:pt>
                <c:pt idx="5">
                  <c:v>Stiperstones</c:v>
                </c:pt>
              </c:strCache>
            </c:strRef>
          </c:cat>
          <c:val>
            <c:numRef>
              <c:f>'[Chart 2 in Microsoft Word]Q9'!$I$110:$Z$110</c:f>
              <c:numCache>
                <c:formatCode>0%</c:formatCode>
                <c:ptCount val="6"/>
                <c:pt idx="0">
                  <c:v>0</c:v>
                </c:pt>
                <c:pt idx="1">
                  <c:v>0</c:v>
                </c:pt>
                <c:pt idx="2">
                  <c:v>0</c:v>
                </c:pt>
                <c:pt idx="3">
                  <c:v>1.9230769230769267E-2</c:v>
                </c:pt>
                <c:pt idx="4">
                  <c:v>0</c:v>
                </c:pt>
                <c:pt idx="5">
                  <c:v>0</c:v>
                </c:pt>
              </c:numCache>
            </c:numRef>
          </c:val>
        </c:ser>
        <c:shape val="cylinder"/>
        <c:axId val="160826496"/>
        <c:axId val="160828032"/>
        <c:axId val="0"/>
      </c:bar3DChart>
      <c:catAx>
        <c:axId val="160826496"/>
        <c:scaling>
          <c:orientation val="minMax"/>
        </c:scaling>
        <c:axPos val="b"/>
        <c:numFmt formatCode="General" sourceLinked="0"/>
        <c:tickLblPos val="nextTo"/>
        <c:txPr>
          <a:bodyPr/>
          <a:lstStyle/>
          <a:p>
            <a:pPr>
              <a:defRPr lang="en-US"/>
            </a:pPr>
            <a:endParaRPr lang="en-US"/>
          </a:p>
        </c:txPr>
        <c:crossAx val="160828032"/>
        <c:crosses val="autoZero"/>
        <c:auto val="1"/>
        <c:lblAlgn val="ctr"/>
        <c:lblOffset val="100"/>
      </c:catAx>
      <c:valAx>
        <c:axId val="160828032"/>
        <c:scaling>
          <c:orientation val="minMax"/>
          <c:max val="1"/>
        </c:scaling>
        <c:axPos val="l"/>
        <c:majorGridlines/>
        <c:numFmt formatCode="0%" sourceLinked="1"/>
        <c:tickLblPos val="nextTo"/>
        <c:txPr>
          <a:bodyPr/>
          <a:lstStyle/>
          <a:p>
            <a:pPr>
              <a:defRPr lang="en-US"/>
            </a:pPr>
            <a:endParaRPr lang="en-US"/>
          </a:p>
        </c:txPr>
        <c:crossAx val="160826496"/>
        <c:crosses val="autoZero"/>
        <c:crossBetween val="between"/>
        <c:majorUnit val="0.2"/>
      </c:valAx>
      <c:spPr>
        <a:ln>
          <a:noFill/>
        </a:ln>
      </c:spPr>
    </c:plotArea>
    <c:legend>
      <c:legendPos val="b"/>
      <c:layout>
        <c:manualLayout>
          <c:xMode val="edge"/>
          <c:yMode val="edge"/>
          <c:x val="3.9061056281991899E-2"/>
          <c:y val="0.61272206105815763"/>
          <c:w val="0.91728396969246695"/>
          <c:h val="0.35114808545458931"/>
        </c:manualLayout>
      </c:layout>
      <c:txPr>
        <a:bodyPr/>
        <a:lstStyle/>
        <a:p>
          <a:pPr>
            <a:defRPr lang="en-US"/>
          </a:pPr>
          <a:endParaRPr lang="en-US"/>
        </a:p>
      </c:txPr>
    </c:legend>
    <c:plotVisOnly val="1"/>
    <c:dispBlanksAs val="gap"/>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view3D>
      <c:perspective val="30"/>
    </c:view3D>
    <c:plotArea>
      <c:layout/>
      <c:area3DChart>
        <c:grouping val="standard"/>
        <c:ser>
          <c:idx val="0"/>
          <c:order val="0"/>
          <c:tx>
            <c:strRef>
              <c:f>'Q20'!$M$28</c:f>
              <c:strCache>
                <c:ptCount val="1"/>
                <c:pt idx="0">
                  <c:v>Stiperstones</c:v>
                </c:pt>
              </c:strCache>
            </c:strRef>
          </c:tx>
          <c:cat>
            <c:numRef>
              <c:f>'Q20'!$N$27:$U$27</c:f>
              <c:numCache>
                <c:formatCode>General</c:formatCode>
                <c:ptCount val="8"/>
                <c:pt idx="0">
                  <c:v>1</c:v>
                </c:pt>
                <c:pt idx="1">
                  <c:v>2</c:v>
                </c:pt>
                <c:pt idx="2">
                  <c:v>3</c:v>
                </c:pt>
                <c:pt idx="3">
                  <c:v>4</c:v>
                </c:pt>
                <c:pt idx="4">
                  <c:v>5</c:v>
                </c:pt>
                <c:pt idx="5">
                  <c:v>6</c:v>
                </c:pt>
                <c:pt idx="6">
                  <c:v>7</c:v>
                </c:pt>
                <c:pt idx="7">
                  <c:v>8</c:v>
                </c:pt>
              </c:numCache>
            </c:numRef>
          </c:cat>
          <c:val>
            <c:numRef>
              <c:f>'Q20'!$N$28:$U$28</c:f>
              <c:numCache>
                <c:formatCode>0%</c:formatCode>
                <c:ptCount val="8"/>
                <c:pt idx="0">
                  <c:v>0.9</c:v>
                </c:pt>
                <c:pt idx="1">
                  <c:v>0.1</c:v>
                </c:pt>
                <c:pt idx="2">
                  <c:v>0</c:v>
                </c:pt>
                <c:pt idx="3">
                  <c:v>0</c:v>
                </c:pt>
                <c:pt idx="4">
                  <c:v>0</c:v>
                </c:pt>
                <c:pt idx="5">
                  <c:v>0</c:v>
                </c:pt>
                <c:pt idx="6">
                  <c:v>0</c:v>
                </c:pt>
                <c:pt idx="7">
                  <c:v>0</c:v>
                </c:pt>
              </c:numCache>
            </c:numRef>
          </c:val>
        </c:ser>
        <c:ser>
          <c:idx val="1"/>
          <c:order val="1"/>
          <c:tx>
            <c:strRef>
              <c:f>'Q20'!$M$29</c:f>
              <c:strCache>
                <c:ptCount val="1"/>
                <c:pt idx="0">
                  <c:v>Snailbeach</c:v>
                </c:pt>
              </c:strCache>
            </c:strRef>
          </c:tx>
          <c:cat>
            <c:numRef>
              <c:f>'Q20'!$N$27:$U$27</c:f>
              <c:numCache>
                <c:formatCode>General</c:formatCode>
                <c:ptCount val="8"/>
                <c:pt idx="0">
                  <c:v>1</c:v>
                </c:pt>
                <c:pt idx="1">
                  <c:v>2</c:v>
                </c:pt>
                <c:pt idx="2">
                  <c:v>3</c:v>
                </c:pt>
                <c:pt idx="3">
                  <c:v>4</c:v>
                </c:pt>
                <c:pt idx="4">
                  <c:v>5</c:v>
                </c:pt>
                <c:pt idx="5">
                  <c:v>6</c:v>
                </c:pt>
                <c:pt idx="6">
                  <c:v>7</c:v>
                </c:pt>
                <c:pt idx="7">
                  <c:v>8</c:v>
                </c:pt>
              </c:numCache>
            </c:numRef>
          </c:cat>
          <c:val>
            <c:numRef>
              <c:f>'Q20'!$N$29:$U$29</c:f>
              <c:numCache>
                <c:formatCode>0%</c:formatCode>
                <c:ptCount val="8"/>
                <c:pt idx="0">
                  <c:v>0.33333333333333331</c:v>
                </c:pt>
                <c:pt idx="1">
                  <c:v>0.5</c:v>
                </c:pt>
                <c:pt idx="2">
                  <c:v>0.16666666666666666</c:v>
                </c:pt>
                <c:pt idx="3">
                  <c:v>0</c:v>
                </c:pt>
                <c:pt idx="4">
                  <c:v>0</c:v>
                </c:pt>
                <c:pt idx="5">
                  <c:v>0</c:v>
                </c:pt>
                <c:pt idx="6">
                  <c:v>0</c:v>
                </c:pt>
                <c:pt idx="7">
                  <c:v>0</c:v>
                </c:pt>
              </c:numCache>
            </c:numRef>
          </c:val>
        </c:ser>
        <c:ser>
          <c:idx val="2"/>
          <c:order val="2"/>
          <c:tx>
            <c:strRef>
              <c:f>'Q20'!$M$30</c:f>
              <c:strCache>
                <c:ptCount val="1"/>
                <c:pt idx="0">
                  <c:v>Benlawnt</c:v>
                </c:pt>
              </c:strCache>
            </c:strRef>
          </c:tx>
          <c:cat>
            <c:numRef>
              <c:f>'Q20'!$N$27:$U$27</c:f>
              <c:numCache>
                <c:formatCode>General</c:formatCode>
                <c:ptCount val="8"/>
                <c:pt idx="0">
                  <c:v>1</c:v>
                </c:pt>
                <c:pt idx="1">
                  <c:v>2</c:v>
                </c:pt>
                <c:pt idx="2">
                  <c:v>3</c:v>
                </c:pt>
                <c:pt idx="3">
                  <c:v>4</c:v>
                </c:pt>
                <c:pt idx="4">
                  <c:v>5</c:v>
                </c:pt>
                <c:pt idx="5">
                  <c:v>6</c:v>
                </c:pt>
                <c:pt idx="6">
                  <c:v>7</c:v>
                </c:pt>
                <c:pt idx="7">
                  <c:v>8</c:v>
                </c:pt>
              </c:numCache>
            </c:numRef>
          </c:cat>
          <c:val>
            <c:numRef>
              <c:f>'Q20'!$N$30:$U$30</c:f>
              <c:numCache>
                <c:formatCode>0%</c:formatCode>
                <c:ptCount val="8"/>
                <c:pt idx="0">
                  <c:v>0.125</c:v>
                </c:pt>
                <c:pt idx="1">
                  <c:v>0.25</c:v>
                </c:pt>
                <c:pt idx="2">
                  <c:v>0.31250000000000033</c:v>
                </c:pt>
                <c:pt idx="3">
                  <c:v>0.125</c:v>
                </c:pt>
                <c:pt idx="4">
                  <c:v>0.18750000000000017</c:v>
                </c:pt>
                <c:pt idx="5">
                  <c:v>0</c:v>
                </c:pt>
                <c:pt idx="6">
                  <c:v>0</c:v>
                </c:pt>
                <c:pt idx="7">
                  <c:v>0</c:v>
                </c:pt>
              </c:numCache>
            </c:numRef>
          </c:val>
        </c:ser>
        <c:ser>
          <c:idx val="3"/>
          <c:order val="3"/>
          <c:tx>
            <c:strRef>
              <c:f>'Q20'!$M$31</c:f>
              <c:strCache>
                <c:ptCount val="1"/>
                <c:pt idx="0">
                  <c:v>Hope</c:v>
                </c:pt>
              </c:strCache>
            </c:strRef>
          </c:tx>
          <c:cat>
            <c:numRef>
              <c:f>'Q20'!$N$27:$U$27</c:f>
              <c:numCache>
                <c:formatCode>General</c:formatCode>
                <c:ptCount val="8"/>
                <c:pt idx="0">
                  <c:v>1</c:v>
                </c:pt>
                <c:pt idx="1">
                  <c:v>2</c:v>
                </c:pt>
                <c:pt idx="2">
                  <c:v>3</c:v>
                </c:pt>
                <c:pt idx="3">
                  <c:v>4</c:v>
                </c:pt>
                <c:pt idx="4">
                  <c:v>5</c:v>
                </c:pt>
                <c:pt idx="5">
                  <c:v>6</c:v>
                </c:pt>
                <c:pt idx="6">
                  <c:v>7</c:v>
                </c:pt>
                <c:pt idx="7">
                  <c:v>8</c:v>
                </c:pt>
              </c:numCache>
            </c:numRef>
          </c:cat>
          <c:val>
            <c:numRef>
              <c:f>'Q20'!$N$31:$U$31</c:f>
              <c:numCache>
                <c:formatCode>0%</c:formatCode>
                <c:ptCount val="8"/>
                <c:pt idx="0">
                  <c:v>0.5</c:v>
                </c:pt>
                <c:pt idx="1">
                  <c:v>0.2</c:v>
                </c:pt>
                <c:pt idx="2">
                  <c:v>0.1</c:v>
                </c:pt>
                <c:pt idx="3">
                  <c:v>0</c:v>
                </c:pt>
                <c:pt idx="4">
                  <c:v>0.1</c:v>
                </c:pt>
                <c:pt idx="5">
                  <c:v>0.1</c:v>
                </c:pt>
                <c:pt idx="6">
                  <c:v>0</c:v>
                </c:pt>
                <c:pt idx="7">
                  <c:v>0</c:v>
                </c:pt>
              </c:numCache>
            </c:numRef>
          </c:val>
        </c:ser>
        <c:ser>
          <c:idx val="4"/>
          <c:order val="4"/>
          <c:tx>
            <c:strRef>
              <c:f>'Q20'!$M$32</c:f>
              <c:strCache>
                <c:ptCount val="1"/>
                <c:pt idx="0">
                  <c:v>Worthen</c:v>
                </c:pt>
              </c:strCache>
            </c:strRef>
          </c:tx>
          <c:cat>
            <c:numRef>
              <c:f>'Q20'!$N$27:$U$27</c:f>
              <c:numCache>
                <c:formatCode>General</c:formatCode>
                <c:ptCount val="8"/>
                <c:pt idx="0">
                  <c:v>1</c:v>
                </c:pt>
                <c:pt idx="1">
                  <c:v>2</c:v>
                </c:pt>
                <c:pt idx="2">
                  <c:v>3</c:v>
                </c:pt>
                <c:pt idx="3">
                  <c:v>4</c:v>
                </c:pt>
                <c:pt idx="4">
                  <c:v>5</c:v>
                </c:pt>
                <c:pt idx="5">
                  <c:v>6</c:v>
                </c:pt>
                <c:pt idx="6">
                  <c:v>7</c:v>
                </c:pt>
                <c:pt idx="7">
                  <c:v>8</c:v>
                </c:pt>
              </c:numCache>
            </c:numRef>
          </c:cat>
          <c:val>
            <c:numRef>
              <c:f>'Q20'!$N$32:$U$32</c:f>
              <c:numCache>
                <c:formatCode>0%</c:formatCode>
                <c:ptCount val="8"/>
                <c:pt idx="0">
                  <c:v>4.3478260869565223E-2</c:v>
                </c:pt>
                <c:pt idx="1">
                  <c:v>0.1739130434782612</c:v>
                </c:pt>
                <c:pt idx="2">
                  <c:v>0.1304347826086957</c:v>
                </c:pt>
                <c:pt idx="3">
                  <c:v>0.21739130434782641</c:v>
                </c:pt>
                <c:pt idx="4">
                  <c:v>0.1304347826086957</c:v>
                </c:pt>
                <c:pt idx="5">
                  <c:v>4.3478260869565223E-2</c:v>
                </c:pt>
                <c:pt idx="6">
                  <c:v>0.1739130434782612</c:v>
                </c:pt>
                <c:pt idx="7">
                  <c:v>4.3478260869565223E-2</c:v>
                </c:pt>
              </c:numCache>
            </c:numRef>
          </c:val>
        </c:ser>
        <c:ser>
          <c:idx val="5"/>
          <c:order val="5"/>
          <c:tx>
            <c:strRef>
              <c:f>'Q20'!$M$33</c:f>
              <c:strCache>
                <c:ptCount val="1"/>
                <c:pt idx="0">
                  <c:v>Brockton</c:v>
                </c:pt>
              </c:strCache>
            </c:strRef>
          </c:tx>
          <c:cat>
            <c:numRef>
              <c:f>'Q20'!$N$27:$U$27</c:f>
              <c:numCache>
                <c:formatCode>General</c:formatCode>
                <c:ptCount val="8"/>
                <c:pt idx="0">
                  <c:v>1</c:v>
                </c:pt>
                <c:pt idx="1">
                  <c:v>2</c:v>
                </c:pt>
                <c:pt idx="2">
                  <c:v>3</c:v>
                </c:pt>
                <c:pt idx="3">
                  <c:v>4</c:v>
                </c:pt>
                <c:pt idx="4">
                  <c:v>5</c:v>
                </c:pt>
                <c:pt idx="5">
                  <c:v>6</c:v>
                </c:pt>
                <c:pt idx="6">
                  <c:v>7</c:v>
                </c:pt>
                <c:pt idx="7">
                  <c:v>8</c:v>
                </c:pt>
              </c:numCache>
            </c:numRef>
          </c:cat>
          <c:val>
            <c:numRef>
              <c:f>'Q20'!$N$33:$U$33</c:f>
              <c:numCache>
                <c:formatCode>0%</c:formatCode>
                <c:ptCount val="8"/>
                <c:pt idx="0">
                  <c:v>9.0909090909091064E-2</c:v>
                </c:pt>
                <c:pt idx="1">
                  <c:v>9.0909090909091064E-2</c:v>
                </c:pt>
                <c:pt idx="2">
                  <c:v>0.27272727272727282</c:v>
                </c:pt>
                <c:pt idx="3">
                  <c:v>0</c:v>
                </c:pt>
                <c:pt idx="4">
                  <c:v>0</c:v>
                </c:pt>
                <c:pt idx="5">
                  <c:v>0.18181818181818207</c:v>
                </c:pt>
                <c:pt idx="6">
                  <c:v>0.27272727272727282</c:v>
                </c:pt>
                <c:pt idx="7">
                  <c:v>9.0909090909091064E-2</c:v>
                </c:pt>
              </c:numCache>
            </c:numRef>
          </c:val>
        </c:ser>
        <c:axId val="160782592"/>
        <c:axId val="160792960"/>
        <c:axId val="160876736"/>
      </c:area3DChart>
      <c:catAx>
        <c:axId val="160782592"/>
        <c:scaling>
          <c:orientation val="minMax"/>
        </c:scaling>
        <c:axPos val="b"/>
        <c:title>
          <c:tx>
            <c:rich>
              <a:bodyPr/>
              <a:lstStyle/>
              <a:p>
                <a:pPr>
                  <a:defRPr lang="en-US"/>
                </a:pPr>
                <a:r>
                  <a:rPr lang="en-GB"/>
                  <a:t>Measured download Mbs</a:t>
                </a:r>
              </a:p>
            </c:rich>
          </c:tx>
        </c:title>
        <c:numFmt formatCode="General" sourceLinked="1"/>
        <c:tickLblPos val="nextTo"/>
        <c:txPr>
          <a:bodyPr/>
          <a:lstStyle/>
          <a:p>
            <a:pPr>
              <a:defRPr lang="en-US"/>
            </a:pPr>
            <a:endParaRPr lang="en-US"/>
          </a:p>
        </c:txPr>
        <c:crossAx val="160792960"/>
        <c:crosses val="autoZero"/>
        <c:auto val="1"/>
        <c:lblAlgn val="ctr"/>
        <c:lblOffset val="100"/>
      </c:catAx>
      <c:valAx>
        <c:axId val="160792960"/>
        <c:scaling>
          <c:orientation val="minMax"/>
        </c:scaling>
        <c:axPos val="l"/>
        <c:majorGridlines/>
        <c:numFmt formatCode="0%" sourceLinked="1"/>
        <c:tickLblPos val="nextTo"/>
        <c:txPr>
          <a:bodyPr/>
          <a:lstStyle/>
          <a:p>
            <a:pPr>
              <a:defRPr lang="en-US"/>
            </a:pPr>
            <a:endParaRPr lang="en-US"/>
          </a:p>
        </c:txPr>
        <c:crossAx val="160782592"/>
        <c:crosses val="autoZero"/>
        <c:crossBetween val="midCat"/>
      </c:valAx>
      <c:serAx>
        <c:axId val="160876736"/>
        <c:scaling>
          <c:orientation val="minMax"/>
        </c:scaling>
        <c:delete val="1"/>
        <c:axPos val="b"/>
        <c:tickLblPos val="none"/>
        <c:crossAx val="160792960"/>
        <c:crosses val="autoZero"/>
      </c:serAx>
    </c:plotArea>
    <c:legend>
      <c:legendPos val="r"/>
      <c:txPr>
        <a:bodyPr/>
        <a:lstStyle/>
        <a:p>
          <a:pPr>
            <a:defRPr lang="en-US"/>
          </a:pPr>
          <a:endParaRPr lang="en-US"/>
        </a:p>
      </c:txPr>
    </c:legend>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Energy!$B$2</c:f>
              <c:strCache>
                <c:ptCount val="1"/>
                <c:pt idx="0">
                  <c:v>Installed</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Energy!$A$3:$A$9</c:f>
              <c:strCache>
                <c:ptCount val="7"/>
                <c:pt idx="0">
                  <c:v>Grey water recycling</c:v>
                </c:pt>
                <c:pt idx="1">
                  <c:v>Solid wall insulation</c:v>
                </c:pt>
                <c:pt idx="2">
                  <c:v>Water saving devices</c:v>
                </c:pt>
                <c:pt idx="3">
                  <c:v>Rainwater harvesting *</c:v>
                </c:pt>
                <c:pt idx="4">
                  <c:v>Cavity wall insulation</c:v>
                </c:pt>
                <c:pt idx="5">
                  <c:v>Loft Insulation (270mm)</c:v>
                </c:pt>
                <c:pt idx="6">
                  <c:v>Double glazing</c:v>
                </c:pt>
              </c:strCache>
            </c:strRef>
          </c:cat>
          <c:val>
            <c:numRef>
              <c:f>Energy!$B$3:$B$9</c:f>
              <c:numCache>
                <c:formatCode>0%</c:formatCode>
                <c:ptCount val="7"/>
                <c:pt idx="0">
                  <c:v>8.0000000000000043E-2</c:v>
                </c:pt>
                <c:pt idx="1">
                  <c:v>0.23</c:v>
                </c:pt>
                <c:pt idx="2">
                  <c:v>0.4</c:v>
                </c:pt>
                <c:pt idx="3">
                  <c:v>0.49000000000000032</c:v>
                </c:pt>
                <c:pt idx="4">
                  <c:v>0.53</c:v>
                </c:pt>
                <c:pt idx="5">
                  <c:v>0.76000000000000079</c:v>
                </c:pt>
                <c:pt idx="6">
                  <c:v>0.88</c:v>
                </c:pt>
              </c:numCache>
            </c:numRef>
          </c:val>
        </c:ser>
        <c:shape val="cylinder"/>
        <c:axId val="161572352"/>
        <c:axId val="161573888"/>
        <c:axId val="0"/>
      </c:bar3DChart>
      <c:catAx>
        <c:axId val="161572352"/>
        <c:scaling>
          <c:orientation val="minMax"/>
        </c:scaling>
        <c:axPos val="l"/>
        <c:numFmt formatCode="General" sourceLinked="0"/>
        <c:tickLblPos val="nextTo"/>
        <c:txPr>
          <a:bodyPr/>
          <a:lstStyle/>
          <a:p>
            <a:pPr>
              <a:defRPr lang="en-US"/>
            </a:pPr>
            <a:endParaRPr lang="en-US"/>
          </a:p>
        </c:txPr>
        <c:crossAx val="161573888"/>
        <c:crosses val="autoZero"/>
        <c:auto val="1"/>
        <c:lblAlgn val="ctr"/>
        <c:lblOffset val="100"/>
      </c:catAx>
      <c:valAx>
        <c:axId val="161573888"/>
        <c:scaling>
          <c:orientation val="minMax"/>
        </c:scaling>
        <c:axPos val="b"/>
        <c:majorGridlines/>
        <c:title>
          <c:tx>
            <c:rich>
              <a:bodyPr/>
              <a:lstStyle/>
              <a:p>
                <a:pPr>
                  <a:defRPr lang="en-US"/>
                </a:pPr>
                <a:r>
                  <a:rPr lang="en-US"/>
                  <a:t>% Installed</a:t>
                </a:r>
              </a:p>
            </c:rich>
          </c:tx>
        </c:title>
        <c:numFmt formatCode="0%" sourceLinked="1"/>
        <c:tickLblPos val="nextTo"/>
        <c:txPr>
          <a:bodyPr/>
          <a:lstStyle/>
          <a:p>
            <a:pPr>
              <a:defRPr lang="en-US"/>
            </a:pPr>
            <a:endParaRPr lang="en-US"/>
          </a:p>
        </c:txPr>
        <c:crossAx val="161572352"/>
        <c:crosses val="autoZero"/>
        <c:crossBetween val="between"/>
      </c:valAx>
    </c:plotArea>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GB"/>
  <c:chart>
    <c:autoTitleDeleted val="1"/>
    <c:view3D>
      <c:rAngAx val="1"/>
    </c:view3D>
    <c:plotArea>
      <c:layout/>
      <c:bar3DChart>
        <c:barDir val="bar"/>
        <c:grouping val="clustered"/>
        <c:ser>
          <c:idx val="0"/>
          <c:order val="0"/>
          <c:tx>
            <c:strRef>
              <c:f>Energy!$O$2</c:f>
              <c:strCache>
                <c:ptCount val="1"/>
                <c:pt idx="0">
                  <c:v>Support</c:v>
                </c:pt>
              </c:strCache>
            </c:strRef>
          </c:tx>
          <c:dLbls>
            <c:spPr>
              <a:noFill/>
              <a:ln>
                <a:noFill/>
              </a:ln>
              <a:effectLst/>
            </c:spPr>
            <c:txPr>
              <a:bodyPr/>
              <a:lstStyle/>
              <a:p>
                <a:pPr>
                  <a:defRPr lang="en-US"/>
                </a:pPr>
                <a:endParaRPr lang="en-US"/>
              </a:p>
            </c:txPr>
            <c:showVal val="1"/>
            <c:extLst>
              <c:ext xmlns:c15="http://schemas.microsoft.com/office/drawing/2012/chart" uri="{CE6537A1-D6FC-4f65-9D91-7224C49458BB}">
                <c15:layout/>
                <c15:showLeaderLines val="0"/>
              </c:ext>
            </c:extLst>
          </c:dLbls>
          <c:cat>
            <c:strRef>
              <c:f>Energy!$N$3:$N$9</c:f>
              <c:strCache>
                <c:ptCount val="7"/>
                <c:pt idx="0">
                  <c:v>12m wind turbines in AONB</c:v>
                </c:pt>
                <c:pt idx="1">
                  <c:v>Commercial wind turbines</c:v>
                </c:pt>
                <c:pt idx="2">
                  <c:v>Domestic wind turbines</c:v>
                </c:pt>
                <c:pt idx="3">
                  <c:v>Solar Thermal (hot water)</c:v>
                </c:pt>
                <c:pt idx="4">
                  <c:v>Small scale hyro electric</c:v>
                </c:pt>
                <c:pt idx="5">
                  <c:v>Solar Photovoltaic</c:v>
                </c:pt>
                <c:pt idx="6">
                  <c:v>Geothermal – ground source heat pump</c:v>
                </c:pt>
              </c:strCache>
            </c:strRef>
          </c:cat>
          <c:val>
            <c:numRef>
              <c:f>Energy!$O$3:$O$9</c:f>
              <c:numCache>
                <c:formatCode>0%</c:formatCode>
                <c:ptCount val="7"/>
                <c:pt idx="0">
                  <c:v>0.17</c:v>
                </c:pt>
                <c:pt idx="1">
                  <c:v>0.19</c:v>
                </c:pt>
                <c:pt idx="2">
                  <c:v>0.56000000000000005</c:v>
                </c:pt>
                <c:pt idx="3">
                  <c:v>0.76000000000000079</c:v>
                </c:pt>
                <c:pt idx="4">
                  <c:v>0.82000000000000062</c:v>
                </c:pt>
                <c:pt idx="5">
                  <c:v>0.84000000000000064</c:v>
                </c:pt>
                <c:pt idx="6">
                  <c:v>0.84000000000000064</c:v>
                </c:pt>
              </c:numCache>
            </c:numRef>
          </c:val>
        </c:ser>
        <c:dLbls>
          <c:showVal val="1"/>
        </c:dLbls>
        <c:shape val="cylinder"/>
        <c:axId val="161631232"/>
        <c:axId val="161637120"/>
        <c:axId val="0"/>
      </c:bar3DChart>
      <c:catAx>
        <c:axId val="161631232"/>
        <c:scaling>
          <c:orientation val="minMax"/>
        </c:scaling>
        <c:axPos val="l"/>
        <c:numFmt formatCode="General" sourceLinked="0"/>
        <c:tickLblPos val="nextTo"/>
        <c:txPr>
          <a:bodyPr/>
          <a:lstStyle/>
          <a:p>
            <a:pPr>
              <a:defRPr lang="en-US"/>
            </a:pPr>
            <a:endParaRPr lang="en-US"/>
          </a:p>
        </c:txPr>
        <c:crossAx val="161637120"/>
        <c:crosses val="autoZero"/>
        <c:auto val="1"/>
        <c:lblAlgn val="ctr"/>
        <c:lblOffset val="100"/>
      </c:catAx>
      <c:valAx>
        <c:axId val="161637120"/>
        <c:scaling>
          <c:orientation val="minMax"/>
        </c:scaling>
        <c:axPos val="b"/>
        <c:majorGridlines/>
        <c:title>
          <c:tx>
            <c:rich>
              <a:bodyPr/>
              <a:lstStyle/>
              <a:p>
                <a:pPr>
                  <a:defRPr lang="en-US"/>
                </a:pPr>
                <a:r>
                  <a:rPr lang="en-US"/>
                  <a:t>% Support</a:t>
                </a:r>
              </a:p>
            </c:rich>
          </c:tx>
        </c:title>
        <c:numFmt formatCode="0%" sourceLinked="1"/>
        <c:tickLblPos val="nextTo"/>
        <c:txPr>
          <a:bodyPr/>
          <a:lstStyle/>
          <a:p>
            <a:pPr>
              <a:defRPr lang="en-US"/>
            </a:pPr>
            <a:endParaRPr lang="en-US"/>
          </a:p>
        </c:txPr>
        <c:crossAx val="161631232"/>
        <c:crosses val="autoZero"/>
        <c:crossBetween val="between"/>
      </c:valAx>
    </c:plotArea>
    <c:plotVisOnly val="1"/>
    <c:dispBlanksAs val="gap"/>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This document is designed to inform the Parish Council on matters of local importance, and to be reviewed periodically to ensure it reflects current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Figure</b:Tag>
    <b:RefOrder>1</b:RefOrder>
  </b:Source>
</b:Sources>
</file>

<file path=customXml/item3.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Figure</b:Tag>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4B50AE-2460-426F-B42E-3E6443C42FB5}">
  <ds:schemaRefs>
    <ds:schemaRef ds:uri="http://schemas.openxmlformats.org/officeDocument/2006/bibliography"/>
  </ds:schemaRefs>
</ds:datastoreItem>
</file>

<file path=customXml/itemProps3.xml><?xml version="1.0" encoding="utf-8"?>
<ds:datastoreItem xmlns:ds="http://schemas.openxmlformats.org/officeDocument/2006/customXml" ds:itemID="{970DD3BF-8AFC-4B54-980A-1A2F78B72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34</Pages>
  <Words>9104</Words>
  <Characters>51893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Worthen with Shelve Parish Plan November 2013</vt:lpstr>
    </vt:vector>
  </TitlesOfParts>
  <Company/>
  <LinksUpToDate>false</LinksUpToDate>
  <CharactersWithSpaces>60876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Worthen with Shelve Parish Plan November 2013</dc:title>
  <dc:subject>Resulting from consultations within the parish</dc:subject>
  <dc:creator>Blank</dc:creator>
  <cp:lastModifiedBy>Sarah</cp:lastModifiedBy>
  <cp:revision>4</cp:revision>
  <cp:lastPrinted>2014-01-30T12:50:00Z</cp:lastPrinted>
  <dcterms:created xsi:type="dcterms:W3CDTF">2014-01-30T12:00:00Z</dcterms:created>
  <dcterms:modified xsi:type="dcterms:W3CDTF">2017-04-26T15:41:00Z</dcterms:modified>
</cp:coreProperties>
</file>